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9EF251" w14:textId="77777777" w:rsidR="00A96880" w:rsidRPr="007A2448" w:rsidRDefault="00A96880" w:rsidP="001652AF">
      <w:pPr>
        <w:pStyle w:val="B-Headline2"/>
        <w:ind w:left="6480" w:firstLine="720"/>
        <w:rPr>
          <w:rFonts w:cs="Arial"/>
          <w:sz w:val="20"/>
          <w:szCs w:val="20"/>
        </w:rPr>
      </w:pPr>
      <w:bookmarkStart w:id="0" w:name="_Toc509491315"/>
    </w:p>
    <w:p w14:paraId="47C2D655" w14:textId="77777777" w:rsidR="00A96880" w:rsidRPr="007A2448" w:rsidRDefault="00A96880" w:rsidP="001652AF">
      <w:pPr>
        <w:pStyle w:val="B-Headline2"/>
        <w:ind w:left="6480" w:firstLine="720"/>
        <w:rPr>
          <w:rFonts w:cs="Arial"/>
          <w:sz w:val="20"/>
          <w:szCs w:val="20"/>
        </w:rPr>
      </w:pPr>
    </w:p>
    <w:p w14:paraId="18A54A9B" w14:textId="3D90717A" w:rsidR="00A96880" w:rsidRDefault="00A96880" w:rsidP="001652AF">
      <w:pPr>
        <w:pStyle w:val="B-Headline2"/>
        <w:ind w:left="6480" w:firstLine="720"/>
        <w:rPr>
          <w:rFonts w:cs="Arial"/>
          <w:sz w:val="20"/>
          <w:szCs w:val="20"/>
        </w:rPr>
      </w:pPr>
    </w:p>
    <w:p w14:paraId="4598100B" w14:textId="77777777" w:rsidR="00B8022D" w:rsidRDefault="00B8022D" w:rsidP="00653881">
      <w:pPr>
        <w:pStyle w:val="B-Headline2"/>
        <w:jc w:val="right"/>
        <w:rPr>
          <w:rFonts w:cs="Arial"/>
          <w:szCs w:val="20"/>
        </w:rPr>
      </w:pPr>
    </w:p>
    <w:p w14:paraId="6C1E31D4" w14:textId="77777777" w:rsidR="00B8022D" w:rsidRDefault="00B8022D" w:rsidP="00653881">
      <w:pPr>
        <w:pStyle w:val="B-Headline2"/>
        <w:jc w:val="right"/>
        <w:rPr>
          <w:rFonts w:cs="Arial"/>
          <w:szCs w:val="20"/>
        </w:rPr>
      </w:pPr>
    </w:p>
    <w:p w14:paraId="182BD9FA" w14:textId="75AC3FF3" w:rsidR="00F479DE" w:rsidRPr="00653881" w:rsidRDefault="00983FA1" w:rsidP="00653881">
      <w:pPr>
        <w:pStyle w:val="B-Headline2"/>
        <w:jc w:val="right"/>
        <w:rPr>
          <w:rFonts w:cs="Arial"/>
          <w:szCs w:val="20"/>
        </w:rPr>
      </w:pPr>
      <w:bookmarkStart w:id="1" w:name="_GoBack"/>
      <w:r w:rsidRPr="00653881">
        <w:rPr>
          <w:rFonts w:cs="Arial"/>
          <w:szCs w:val="20"/>
        </w:rPr>
        <w:t>Guide</w:t>
      </w:r>
      <w:r w:rsidR="00D14261" w:rsidRPr="00653881">
        <w:rPr>
          <w:rFonts w:cs="Arial"/>
          <w:szCs w:val="20"/>
        </w:rPr>
        <w:t xml:space="preserve"> to Risk </w:t>
      </w:r>
      <w:r w:rsidR="00653881">
        <w:rPr>
          <w:rFonts w:cs="Arial"/>
          <w:szCs w:val="20"/>
        </w:rPr>
        <w:t>M</w:t>
      </w:r>
      <w:r w:rsidR="00D14261" w:rsidRPr="00653881">
        <w:rPr>
          <w:rFonts w:cs="Arial"/>
          <w:szCs w:val="20"/>
        </w:rPr>
        <w:t>anagement</w:t>
      </w:r>
      <w:bookmarkEnd w:id="1"/>
      <w:r w:rsidR="00D14261" w:rsidRPr="00653881">
        <w:rPr>
          <w:rFonts w:cs="Arial"/>
          <w:szCs w:val="20"/>
        </w:rPr>
        <w:t xml:space="preserve"> </w:t>
      </w:r>
    </w:p>
    <w:bookmarkEnd w:id="0"/>
    <w:p w14:paraId="6556121A" w14:textId="77777777" w:rsidR="00FC29C1" w:rsidRPr="00653881" w:rsidRDefault="00B5593A" w:rsidP="0090357E">
      <w:pPr>
        <w:pStyle w:val="Heading1"/>
        <w:ind w:left="-426"/>
        <w:rPr>
          <w:rFonts w:cs="Arial"/>
          <w:sz w:val="32"/>
          <w:szCs w:val="20"/>
        </w:rPr>
      </w:pPr>
      <w:r w:rsidRPr="00653881">
        <w:rPr>
          <w:rFonts w:cs="Arial"/>
          <w:sz w:val="32"/>
          <w:szCs w:val="20"/>
        </w:rPr>
        <w:t>WMH Facilities</w:t>
      </w:r>
      <w:r w:rsidR="00116862" w:rsidRPr="00653881">
        <w:rPr>
          <w:rFonts w:cs="Arial"/>
          <w:sz w:val="32"/>
          <w:szCs w:val="20"/>
        </w:rPr>
        <w:t xml:space="preserve"> -</w:t>
      </w:r>
      <w:r w:rsidR="00595D0D" w:rsidRPr="00653881">
        <w:rPr>
          <w:rFonts w:cs="Arial"/>
          <w:sz w:val="32"/>
          <w:szCs w:val="20"/>
        </w:rPr>
        <w:t>Infrastructure and Assets -</w:t>
      </w:r>
      <w:r w:rsidR="00116862" w:rsidRPr="00653881">
        <w:rPr>
          <w:rFonts w:cs="Arial"/>
          <w:sz w:val="32"/>
          <w:szCs w:val="20"/>
        </w:rPr>
        <w:t xml:space="preserve"> Work Health and Safety – Guide to Risk Management</w:t>
      </w:r>
    </w:p>
    <w:p w14:paraId="320157D2" w14:textId="77777777" w:rsidR="00C40B84" w:rsidRPr="00D33BAE" w:rsidRDefault="00C40B84" w:rsidP="0090357E">
      <w:pPr>
        <w:spacing w:before="120" w:after="120"/>
        <w:ind w:left="-426"/>
        <w:rPr>
          <w:rFonts w:cs="Arial"/>
          <w:b/>
          <w:sz w:val="28"/>
          <w:szCs w:val="28"/>
          <w:lang w:eastAsia="en-AU"/>
        </w:rPr>
      </w:pPr>
      <w:r w:rsidRPr="00D33BAE">
        <w:rPr>
          <w:rFonts w:cs="Arial"/>
          <w:b/>
          <w:sz w:val="28"/>
          <w:szCs w:val="28"/>
          <w:lang w:eastAsia="en-AU"/>
        </w:rPr>
        <w:t xml:space="preserve">Purpose </w:t>
      </w:r>
    </w:p>
    <w:p w14:paraId="7892EE19" w14:textId="77777777" w:rsidR="00C40B84" w:rsidRPr="006D2ADB" w:rsidRDefault="00C40B84" w:rsidP="0090357E">
      <w:pPr>
        <w:pStyle w:val="BodyText"/>
        <w:ind w:left="-426"/>
        <w:rPr>
          <w:rFonts w:cs="Arial"/>
          <w:szCs w:val="20"/>
          <w:lang w:eastAsia="en-AU"/>
        </w:rPr>
      </w:pPr>
      <w:r w:rsidRPr="006D2ADB">
        <w:rPr>
          <w:rFonts w:cs="Arial"/>
          <w:szCs w:val="20"/>
          <w:lang w:eastAsia="en-AU"/>
        </w:rPr>
        <w:t>This guide outlines the work health and safety risk management approach for all staff within West Moreton Hospital and Hea</w:t>
      </w:r>
      <w:r w:rsidR="00110175" w:rsidRPr="006D2ADB">
        <w:rPr>
          <w:rFonts w:cs="Arial"/>
          <w:szCs w:val="20"/>
          <w:lang w:eastAsia="en-AU"/>
        </w:rPr>
        <w:t>lth Service (WMH</w:t>
      </w:r>
      <w:r w:rsidRPr="006D2ADB">
        <w:rPr>
          <w:rFonts w:cs="Arial"/>
          <w:szCs w:val="20"/>
          <w:lang w:eastAsia="en-AU"/>
        </w:rPr>
        <w:t xml:space="preserve">), Infrastructure and Assets business group. </w:t>
      </w:r>
    </w:p>
    <w:p w14:paraId="37C53AFB" w14:textId="77777777" w:rsidR="00C40B84" w:rsidRPr="00D33BAE" w:rsidRDefault="00C40B84" w:rsidP="0090357E">
      <w:pPr>
        <w:spacing w:before="120" w:after="120"/>
        <w:ind w:left="-426"/>
        <w:rPr>
          <w:rFonts w:cs="Arial"/>
          <w:b/>
          <w:sz w:val="28"/>
          <w:szCs w:val="28"/>
          <w:lang w:eastAsia="en-AU"/>
        </w:rPr>
      </w:pPr>
      <w:r w:rsidRPr="00D33BAE">
        <w:rPr>
          <w:rFonts w:cs="Arial"/>
          <w:b/>
          <w:sz w:val="28"/>
          <w:szCs w:val="28"/>
          <w:lang w:eastAsia="en-AU"/>
        </w:rPr>
        <w:t xml:space="preserve">Scope </w:t>
      </w:r>
    </w:p>
    <w:p w14:paraId="24747971" w14:textId="032E0848" w:rsidR="00C40B84" w:rsidRPr="006D2ADB" w:rsidRDefault="00C40B84" w:rsidP="0090357E">
      <w:pPr>
        <w:pStyle w:val="BodyText"/>
        <w:ind w:left="-426"/>
        <w:rPr>
          <w:rFonts w:cs="Arial"/>
          <w:szCs w:val="20"/>
          <w:lang w:eastAsia="en-AU"/>
        </w:rPr>
      </w:pPr>
      <w:r w:rsidRPr="006D2ADB">
        <w:rPr>
          <w:rFonts w:cs="Arial"/>
          <w:szCs w:val="20"/>
          <w:lang w:eastAsia="en-AU"/>
        </w:rPr>
        <w:t xml:space="preserve">This </w:t>
      </w:r>
      <w:r w:rsidR="00110175" w:rsidRPr="006D2ADB">
        <w:rPr>
          <w:rFonts w:cs="Arial"/>
          <w:szCs w:val="20"/>
          <w:lang w:eastAsia="en-AU"/>
        </w:rPr>
        <w:t xml:space="preserve">guide is informed by the </w:t>
      </w:r>
      <w:r w:rsidR="00110175" w:rsidRPr="006D2ADB">
        <w:rPr>
          <w:rFonts w:cs="Arial"/>
          <w:bCs/>
          <w:szCs w:val="20"/>
          <w:lang w:eastAsia="en-AU"/>
        </w:rPr>
        <w:t xml:space="preserve">Work Health and Safety Risk Management </w:t>
      </w:r>
      <w:r w:rsidR="00266509" w:rsidRPr="006D2ADB">
        <w:rPr>
          <w:rFonts w:cs="Arial"/>
          <w:bCs/>
          <w:szCs w:val="20"/>
          <w:lang w:eastAsia="en-AU"/>
        </w:rPr>
        <w:t>Procedure and</w:t>
      </w:r>
      <w:r w:rsidR="00110175" w:rsidRPr="006D2ADB">
        <w:rPr>
          <w:rFonts w:cs="Arial"/>
          <w:bCs/>
          <w:szCs w:val="20"/>
          <w:lang w:eastAsia="en-AU"/>
        </w:rPr>
        <w:t xml:space="preserve"> </w:t>
      </w:r>
      <w:r w:rsidR="00110175" w:rsidRPr="006D2ADB">
        <w:rPr>
          <w:rFonts w:cs="Arial"/>
          <w:szCs w:val="20"/>
          <w:lang w:eastAsia="en-AU"/>
        </w:rPr>
        <w:t xml:space="preserve">applies to all WMH </w:t>
      </w:r>
      <w:r w:rsidR="00BD70C7">
        <w:rPr>
          <w:rFonts w:cs="Arial"/>
          <w:szCs w:val="20"/>
          <w:lang w:eastAsia="en-AU"/>
        </w:rPr>
        <w:t>workers</w:t>
      </w:r>
      <w:r w:rsidR="00110175" w:rsidRPr="006D2ADB">
        <w:rPr>
          <w:rFonts w:cs="Arial"/>
          <w:szCs w:val="20"/>
          <w:lang w:eastAsia="en-AU"/>
        </w:rPr>
        <w:t xml:space="preserve"> </w:t>
      </w:r>
      <w:r w:rsidR="000B7917" w:rsidRPr="006D2ADB">
        <w:rPr>
          <w:rFonts w:cs="Arial"/>
          <w:szCs w:val="20"/>
          <w:lang w:eastAsia="en-AU"/>
        </w:rPr>
        <w:t xml:space="preserve">within the Infrastructure and Assets Business Group and includes </w:t>
      </w:r>
      <w:r w:rsidR="00110175" w:rsidRPr="006D2ADB">
        <w:rPr>
          <w:rFonts w:cs="Arial"/>
          <w:szCs w:val="20"/>
          <w:lang w:eastAsia="en-AU"/>
        </w:rPr>
        <w:t xml:space="preserve">(permanent, temporary, casual), staff from shared services, contractors, volunteers, interns and students. </w:t>
      </w:r>
    </w:p>
    <w:tbl>
      <w:tblPr>
        <w:tblW w:w="10619" w:type="dxa"/>
        <w:tblInd w:w="-567" w:type="dxa"/>
        <w:tblLayout w:type="fixed"/>
        <w:tblCellMar>
          <w:left w:w="0" w:type="dxa"/>
          <w:right w:w="0" w:type="dxa"/>
        </w:tblCellMar>
        <w:tblLook w:val="0600" w:firstRow="0" w:lastRow="0" w:firstColumn="0" w:lastColumn="0" w:noHBand="1" w:noVBand="1"/>
      </w:tblPr>
      <w:tblGrid>
        <w:gridCol w:w="460"/>
        <w:gridCol w:w="1241"/>
        <w:gridCol w:w="508"/>
        <w:gridCol w:w="8194"/>
        <w:gridCol w:w="144"/>
        <w:gridCol w:w="72"/>
      </w:tblGrid>
      <w:tr w:rsidR="008A7004" w:rsidRPr="007A2448" w14:paraId="1026DE96" w14:textId="77777777" w:rsidTr="007D47A5">
        <w:trPr>
          <w:gridAfter w:val="1"/>
          <w:wAfter w:w="72" w:type="dxa"/>
          <w:trHeight w:val="686"/>
        </w:trPr>
        <w:tc>
          <w:tcPr>
            <w:tcW w:w="1701" w:type="dxa"/>
            <w:gridSpan w:val="2"/>
            <w:tcBorders>
              <w:top w:val="single" w:sz="4" w:space="0" w:color="C5E0B3" w:themeColor="accent6" w:themeTint="66"/>
              <w:bottom w:val="single" w:sz="4" w:space="0" w:color="C5E0B3" w:themeColor="accent6" w:themeTint="66"/>
            </w:tcBorders>
            <w:shd w:val="clear" w:color="auto" w:fill="auto"/>
            <w:tcMar>
              <w:top w:w="72" w:type="dxa"/>
              <w:left w:w="144" w:type="dxa"/>
              <w:bottom w:w="72" w:type="dxa"/>
              <w:right w:w="144" w:type="dxa"/>
            </w:tcMar>
          </w:tcPr>
          <w:p w14:paraId="236397C1" w14:textId="77777777" w:rsidR="008A7004" w:rsidRPr="007A2448" w:rsidRDefault="003F61C5" w:rsidP="001652AF">
            <w:pPr>
              <w:spacing w:before="120" w:after="120"/>
              <w:rPr>
                <w:rFonts w:eastAsia="Times New Roman" w:cs="Arial"/>
                <w:b/>
                <w:bCs/>
                <w:sz w:val="20"/>
                <w:szCs w:val="20"/>
              </w:rPr>
            </w:pPr>
            <w:r w:rsidRPr="006D2ADB">
              <w:rPr>
                <w:rFonts w:eastAsia="Times New Roman" w:cs="Arial"/>
                <w:b/>
                <w:bCs/>
                <w:szCs w:val="20"/>
              </w:rPr>
              <w:t>How is</w:t>
            </w:r>
            <w:r w:rsidR="008A7004" w:rsidRPr="006D2ADB">
              <w:rPr>
                <w:rFonts w:eastAsia="Times New Roman" w:cs="Arial"/>
                <w:b/>
                <w:bCs/>
                <w:szCs w:val="20"/>
              </w:rPr>
              <w:t xml:space="preserve"> </w:t>
            </w:r>
            <w:r w:rsidR="003C0525" w:rsidRPr="006D2ADB">
              <w:rPr>
                <w:rFonts w:eastAsia="Times New Roman" w:cs="Arial"/>
                <w:b/>
                <w:bCs/>
                <w:szCs w:val="20"/>
              </w:rPr>
              <w:t>r</w:t>
            </w:r>
            <w:r w:rsidR="008A7004" w:rsidRPr="006D2ADB">
              <w:rPr>
                <w:rFonts w:eastAsia="Times New Roman" w:cs="Arial"/>
                <w:b/>
                <w:bCs/>
                <w:szCs w:val="20"/>
              </w:rPr>
              <w:t xml:space="preserve">isk </w:t>
            </w:r>
            <w:r w:rsidR="003C0525" w:rsidRPr="006D2ADB">
              <w:rPr>
                <w:rFonts w:eastAsia="Times New Roman" w:cs="Arial"/>
                <w:b/>
                <w:bCs/>
                <w:szCs w:val="20"/>
              </w:rPr>
              <w:t>m</w:t>
            </w:r>
            <w:r w:rsidR="008A7004" w:rsidRPr="006D2ADB">
              <w:rPr>
                <w:rFonts w:eastAsia="Times New Roman" w:cs="Arial"/>
                <w:b/>
                <w:bCs/>
                <w:szCs w:val="20"/>
              </w:rPr>
              <w:t>anagement applied in WMH Facilities</w:t>
            </w:r>
          </w:p>
        </w:tc>
        <w:tc>
          <w:tcPr>
            <w:tcW w:w="8846" w:type="dxa"/>
            <w:gridSpan w:val="3"/>
            <w:tcBorders>
              <w:top w:val="single" w:sz="4" w:space="0" w:color="C5E0B3" w:themeColor="accent6" w:themeTint="66"/>
              <w:bottom w:val="single" w:sz="4" w:space="0" w:color="C5E0B3" w:themeColor="accent6" w:themeTint="66"/>
            </w:tcBorders>
            <w:shd w:val="clear" w:color="auto" w:fill="auto"/>
            <w:tcMar>
              <w:top w:w="72" w:type="dxa"/>
              <w:left w:w="144" w:type="dxa"/>
              <w:bottom w:w="72" w:type="dxa"/>
              <w:right w:w="144" w:type="dxa"/>
            </w:tcMar>
          </w:tcPr>
          <w:p w14:paraId="3EC18754" w14:textId="65EF98E8" w:rsidR="003C0525" w:rsidRPr="006D2ADB" w:rsidRDefault="00EC20EC" w:rsidP="007D47A5">
            <w:pPr>
              <w:pStyle w:val="Title"/>
              <w:rPr>
                <w:rFonts w:ascii="Arial" w:eastAsia="Times New Roman" w:hAnsi="Arial" w:cs="Arial"/>
                <w:b/>
                <w:sz w:val="22"/>
                <w:szCs w:val="22"/>
              </w:rPr>
            </w:pPr>
            <w:r w:rsidRPr="006D2ADB">
              <w:rPr>
                <w:rFonts w:ascii="Arial" w:eastAsia="Times New Roman" w:hAnsi="Arial" w:cs="Arial"/>
                <w:b/>
                <w:sz w:val="22"/>
                <w:szCs w:val="22"/>
              </w:rPr>
              <w:t>Risk Management</w:t>
            </w:r>
            <w:r w:rsidR="005268A7">
              <w:rPr>
                <w:rFonts w:ascii="Arial" w:eastAsia="Times New Roman" w:hAnsi="Arial" w:cs="Arial"/>
                <w:b/>
                <w:sz w:val="22"/>
                <w:szCs w:val="22"/>
              </w:rPr>
              <w:t xml:space="preserve"> Processes </w:t>
            </w:r>
          </w:p>
          <w:p w14:paraId="350DE7B9" w14:textId="5466E9F8" w:rsidR="002C79E2" w:rsidRPr="006D2ADB" w:rsidRDefault="002C79E2" w:rsidP="007D47A5">
            <w:pPr>
              <w:tabs>
                <w:tab w:val="left" w:pos="1047"/>
              </w:tabs>
              <w:spacing w:before="120" w:after="120"/>
              <w:rPr>
                <w:rFonts w:eastAsia="Times New Roman" w:cs="Arial"/>
                <w:bCs/>
              </w:rPr>
            </w:pPr>
            <w:r w:rsidRPr="006D2ADB">
              <w:rPr>
                <w:rFonts w:eastAsia="Times New Roman" w:cs="Arial"/>
                <w:bCs/>
              </w:rPr>
              <w:t>Managing work health and safety risks is an ongoing process that is triggered when any changes affect your work activities. The risk management approach</w:t>
            </w:r>
            <w:r w:rsidR="004B4FCA">
              <w:rPr>
                <w:rFonts w:eastAsia="Times New Roman" w:cs="Arial"/>
                <w:bCs/>
              </w:rPr>
              <w:t xml:space="preserve"> should</w:t>
            </w:r>
            <w:r w:rsidR="00387B5B" w:rsidRPr="006D2ADB">
              <w:rPr>
                <w:rFonts w:eastAsia="Times New Roman" w:cs="Arial"/>
                <w:bCs/>
              </w:rPr>
              <w:t xml:space="preserve"> also be applied </w:t>
            </w:r>
            <w:r w:rsidRPr="006D2ADB">
              <w:rPr>
                <w:rFonts w:eastAsia="Times New Roman" w:cs="Arial"/>
                <w:bCs/>
              </w:rPr>
              <w:t>when designing and planning products, processes or places use</w:t>
            </w:r>
            <w:r w:rsidR="004B4FCA">
              <w:rPr>
                <w:rFonts w:eastAsia="Times New Roman" w:cs="Arial"/>
                <w:bCs/>
              </w:rPr>
              <w:t>d</w:t>
            </w:r>
            <w:r w:rsidRPr="006D2ADB">
              <w:rPr>
                <w:rFonts w:eastAsia="Times New Roman" w:cs="Arial"/>
                <w:bCs/>
              </w:rPr>
              <w:t xml:space="preserve"> for work as it is often easier and more effective to eliminate hazards before they are introduced into a workplace by incorporating safety features at the design stage.</w:t>
            </w:r>
          </w:p>
          <w:p w14:paraId="098CDCA4" w14:textId="56257F40" w:rsidR="00A275B9" w:rsidRDefault="007D476B" w:rsidP="007D47A5">
            <w:pPr>
              <w:tabs>
                <w:tab w:val="left" w:pos="1047"/>
              </w:tabs>
              <w:spacing w:before="120" w:after="120"/>
              <w:rPr>
                <w:rFonts w:eastAsia="Times New Roman" w:cs="Arial"/>
                <w:bCs/>
              </w:rPr>
            </w:pPr>
            <w:r w:rsidRPr="006D2ADB">
              <w:rPr>
                <w:rFonts w:eastAsia="Times New Roman" w:cs="Arial"/>
                <w:bCs/>
              </w:rPr>
              <w:t xml:space="preserve">WMH </w:t>
            </w:r>
            <w:r w:rsidR="00C063C3" w:rsidRPr="006D2ADB">
              <w:rPr>
                <w:rFonts w:cs="Arial"/>
                <w:szCs w:val="20"/>
                <w:lang w:eastAsia="en-AU"/>
              </w:rPr>
              <w:t>Infrastructure and Assets group</w:t>
            </w:r>
            <w:r w:rsidR="00C063C3" w:rsidRPr="006D2ADB">
              <w:rPr>
                <w:rFonts w:eastAsia="Times New Roman" w:cs="Arial"/>
                <w:bCs/>
              </w:rPr>
              <w:t xml:space="preserve"> </w:t>
            </w:r>
            <w:r w:rsidRPr="006D2ADB">
              <w:rPr>
                <w:rFonts w:eastAsia="Times New Roman" w:cs="Arial"/>
                <w:bCs/>
              </w:rPr>
              <w:t>u</w:t>
            </w:r>
            <w:r w:rsidR="008A7004" w:rsidRPr="006D2ADB">
              <w:rPr>
                <w:rFonts w:eastAsia="Times New Roman" w:cs="Arial"/>
                <w:bCs/>
              </w:rPr>
              <w:t>se</w:t>
            </w:r>
            <w:r w:rsidR="00232945">
              <w:rPr>
                <w:rFonts w:eastAsia="Times New Roman" w:cs="Arial"/>
                <w:bCs/>
              </w:rPr>
              <w:t>s</w:t>
            </w:r>
            <w:r w:rsidR="008A7004" w:rsidRPr="006D2ADB">
              <w:rPr>
                <w:rFonts w:eastAsia="Times New Roman" w:cs="Arial"/>
                <w:bCs/>
              </w:rPr>
              <w:t xml:space="preserve"> </w:t>
            </w:r>
            <w:r w:rsidRPr="006D2ADB">
              <w:rPr>
                <w:rFonts w:eastAsia="Times New Roman" w:cs="Arial"/>
                <w:bCs/>
              </w:rPr>
              <w:t xml:space="preserve">several risk management processes </w:t>
            </w:r>
            <w:r w:rsidR="008A7004" w:rsidRPr="006D2ADB">
              <w:rPr>
                <w:rFonts w:eastAsia="Times New Roman" w:cs="Arial"/>
                <w:bCs/>
              </w:rPr>
              <w:t xml:space="preserve">to identify and control hazards </w:t>
            </w:r>
            <w:r w:rsidRPr="006D2ADB">
              <w:rPr>
                <w:rFonts w:eastAsia="Times New Roman" w:cs="Arial"/>
                <w:bCs/>
              </w:rPr>
              <w:t xml:space="preserve">before </w:t>
            </w:r>
            <w:r w:rsidR="008A7004" w:rsidRPr="006D2ADB">
              <w:rPr>
                <w:rFonts w:eastAsia="Times New Roman" w:cs="Arial"/>
                <w:bCs/>
              </w:rPr>
              <w:t>work</w:t>
            </w:r>
            <w:r w:rsidRPr="006D2ADB">
              <w:rPr>
                <w:rFonts w:eastAsia="Times New Roman" w:cs="Arial"/>
                <w:bCs/>
              </w:rPr>
              <w:t xml:space="preserve"> is undertaken</w:t>
            </w:r>
            <w:r w:rsidR="008A7004" w:rsidRPr="006D2ADB">
              <w:rPr>
                <w:rFonts w:eastAsia="Times New Roman" w:cs="Arial"/>
                <w:bCs/>
              </w:rPr>
              <w:t>.</w:t>
            </w:r>
            <w:r w:rsidRPr="006D2ADB">
              <w:rPr>
                <w:rFonts w:eastAsia="Times New Roman" w:cs="Arial"/>
                <w:bCs/>
              </w:rPr>
              <w:t xml:space="preserve">  The</w:t>
            </w:r>
            <w:r w:rsidR="00726CEC">
              <w:rPr>
                <w:rFonts w:eastAsia="Times New Roman" w:cs="Arial"/>
                <w:bCs/>
              </w:rPr>
              <w:t>se</w:t>
            </w:r>
            <w:r w:rsidRPr="006D2ADB">
              <w:rPr>
                <w:rFonts w:eastAsia="Times New Roman" w:cs="Arial"/>
                <w:bCs/>
              </w:rPr>
              <w:t xml:space="preserve"> processes are integrated within the </w:t>
            </w:r>
            <w:r w:rsidR="00236C61">
              <w:rPr>
                <w:rFonts w:eastAsia="Times New Roman" w:cs="Arial"/>
                <w:bCs/>
              </w:rPr>
              <w:t xml:space="preserve">planned and </w:t>
            </w:r>
            <w:r w:rsidRPr="006D2ADB">
              <w:rPr>
                <w:rFonts w:eastAsia="Times New Roman" w:cs="Arial"/>
                <w:bCs/>
              </w:rPr>
              <w:t xml:space="preserve">corrective maintenance system.  </w:t>
            </w:r>
            <w:r w:rsidR="00EC20EC" w:rsidRPr="006D2ADB">
              <w:rPr>
                <w:rFonts w:eastAsia="Times New Roman" w:cs="Arial"/>
                <w:bCs/>
              </w:rPr>
              <w:t xml:space="preserve">Corrective maintenance refers to maintenance tasks to fix failed equipment or services </w:t>
            </w:r>
            <w:r w:rsidR="00414BD3">
              <w:rPr>
                <w:rFonts w:eastAsia="Times New Roman" w:cs="Arial"/>
                <w:bCs/>
              </w:rPr>
              <w:t xml:space="preserve">and is </w:t>
            </w:r>
            <w:r w:rsidR="00EC20EC" w:rsidRPr="006D2ADB">
              <w:rPr>
                <w:rFonts w:eastAsia="Times New Roman" w:cs="Arial"/>
                <w:bCs/>
              </w:rPr>
              <w:t xml:space="preserve">undertaken by Infrastructure and Assets </w:t>
            </w:r>
            <w:r w:rsidR="00414BD3">
              <w:rPr>
                <w:rFonts w:eastAsia="Times New Roman" w:cs="Arial"/>
                <w:bCs/>
              </w:rPr>
              <w:t xml:space="preserve">maintenance workers </w:t>
            </w:r>
            <w:r w:rsidR="00EC20EC" w:rsidRPr="006D2ADB">
              <w:rPr>
                <w:rFonts w:eastAsia="Times New Roman" w:cs="Arial"/>
                <w:bCs/>
              </w:rPr>
              <w:t>or through a nominated contractor. Tasks are prioritised according to risk, service impact, available resources and accessibility and are then scheduled appropriately</w:t>
            </w:r>
            <w:r w:rsidR="00C62F4E" w:rsidRPr="006D2ADB">
              <w:rPr>
                <w:rFonts w:eastAsia="Times New Roman" w:cs="Arial"/>
                <w:bCs/>
              </w:rPr>
              <w:t xml:space="preserve">. </w:t>
            </w:r>
            <w:r w:rsidR="001D12A0" w:rsidRPr="006D2ADB">
              <w:rPr>
                <w:rFonts w:eastAsia="Times New Roman" w:cs="Arial"/>
                <w:bCs/>
              </w:rPr>
              <w:t xml:space="preserve"> Work is authorised through the issue of a work order. </w:t>
            </w:r>
          </w:p>
          <w:p w14:paraId="21716E8B" w14:textId="61936764" w:rsidR="008A7004" w:rsidRPr="006D2ADB" w:rsidRDefault="001D12A0" w:rsidP="007D47A5">
            <w:pPr>
              <w:tabs>
                <w:tab w:val="left" w:pos="1047"/>
              </w:tabs>
              <w:spacing w:before="120" w:after="120"/>
              <w:rPr>
                <w:rFonts w:eastAsia="Times New Roman" w:cs="Arial"/>
                <w:bCs/>
              </w:rPr>
            </w:pPr>
            <w:r w:rsidRPr="006D2ADB">
              <w:rPr>
                <w:rFonts w:eastAsia="Times New Roman" w:cs="Arial"/>
                <w:bCs/>
              </w:rPr>
              <w:t xml:space="preserve">All work orders </w:t>
            </w:r>
            <w:r w:rsidR="008D5901" w:rsidRPr="006D2ADB">
              <w:rPr>
                <w:rFonts w:eastAsia="Times New Roman" w:cs="Arial"/>
                <w:bCs/>
              </w:rPr>
              <w:t>that invol</w:t>
            </w:r>
            <w:r w:rsidR="00690F18" w:rsidRPr="006D2ADB">
              <w:rPr>
                <w:rFonts w:eastAsia="Times New Roman" w:cs="Arial"/>
                <w:bCs/>
              </w:rPr>
              <w:t xml:space="preserve">ve </w:t>
            </w:r>
            <w:r w:rsidR="008D5901" w:rsidRPr="006D2ADB">
              <w:rPr>
                <w:rFonts w:eastAsia="Times New Roman" w:cs="Arial"/>
                <w:bCs/>
              </w:rPr>
              <w:t xml:space="preserve">planned and corrective maintenance tasks </w:t>
            </w:r>
            <w:r w:rsidRPr="006D2ADB">
              <w:rPr>
                <w:rFonts w:eastAsia="Times New Roman" w:cs="Arial"/>
                <w:bCs/>
              </w:rPr>
              <w:t xml:space="preserve">are required to have a </w:t>
            </w:r>
            <w:r w:rsidRPr="005A344D">
              <w:rPr>
                <w:rFonts w:eastAsia="Times New Roman" w:cs="Arial"/>
                <w:bCs/>
                <w:i/>
              </w:rPr>
              <w:t>risk assessment</w:t>
            </w:r>
            <w:r w:rsidRPr="006D2ADB">
              <w:rPr>
                <w:rFonts w:eastAsia="Times New Roman" w:cs="Arial"/>
                <w:bCs/>
              </w:rPr>
              <w:t xml:space="preserve"> undertaken before work is commenced.  The form of the </w:t>
            </w:r>
            <w:r w:rsidR="00C63389">
              <w:rPr>
                <w:rFonts w:eastAsia="Times New Roman" w:cs="Arial"/>
                <w:bCs/>
              </w:rPr>
              <w:t>r</w:t>
            </w:r>
            <w:r w:rsidRPr="006D2ADB">
              <w:rPr>
                <w:rFonts w:eastAsia="Times New Roman" w:cs="Arial"/>
                <w:bCs/>
              </w:rPr>
              <w:t xml:space="preserve">isk </w:t>
            </w:r>
            <w:r w:rsidR="00C63389">
              <w:rPr>
                <w:rFonts w:eastAsia="Times New Roman" w:cs="Arial"/>
                <w:bCs/>
              </w:rPr>
              <w:t>a</w:t>
            </w:r>
            <w:r w:rsidRPr="006D2ADB">
              <w:rPr>
                <w:rFonts w:eastAsia="Times New Roman" w:cs="Arial"/>
                <w:bCs/>
              </w:rPr>
              <w:t xml:space="preserve">ssessment </w:t>
            </w:r>
            <w:r w:rsidR="007674EA" w:rsidRPr="006D2ADB">
              <w:rPr>
                <w:rFonts w:eastAsia="Times New Roman" w:cs="Arial"/>
                <w:bCs/>
              </w:rPr>
              <w:t xml:space="preserve">that </w:t>
            </w:r>
            <w:r w:rsidRPr="006D2ADB">
              <w:rPr>
                <w:rFonts w:eastAsia="Times New Roman" w:cs="Arial"/>
                <w:bCs/>
              </w:rPr>
              <w:t xml:space="preserve">is applied </w:t>
            </w:r>
            <w:r w:rsidR="00E21867" w:rsidRPr="006D2ADB">
              <w:rPr>
                <w:rFonts w:eastAsia="Times New Roman" w:cs="Arial"/>
                <w:bCs/>
              </w:rPr>
              <w:t xml:space="preserve">is </w:t>
            </w:r>
            <w:r w:rsidRPr="006D2ADB">
              <w:rPr>
                <w:rFonts w:eastAsia="Times New Roman" w:cs="Arial"/>
                <w:bCs/>
              </w:rPr>
              <w:t>based on level of risk and</w:t>
            </w:r>
            <w:r w:rsidR="00462C11">
              <w:rPr>
                <w:rFonts w:eastAsia="Times New Roman" w:cs="Arial"/>
                <w:bCs/>
              </w:rPr>
              <w:t>/or</w:t>
            </w:r>
            <w:r w:rsidR="00E21867" w:rsidRPr="006D2ADB">
              <w:rPr>
                <w:rFonts w:eastAsia="Times New Roman" w:cs="Arial"/>
                <w:bCs/>
              </w:rPr>
              <w:t xml:space="preserve"> the legislative</w:t>
            </w:r>
            <w:r w:rsidRPr="006D2ADB">
              <w:rPr>
                <w:rFonts w:eastAsia="Times New Roman" w:cs="Arial"/>
                <w:bCs/>
              </w:rPr>
              <w:t xml:space="preserve"> requirements.   </w:t>
            </w:r>
          </w:p>
          <w:p w14:paraId="06DCDB06" w14:textId="1AF8CD43" w:rsidR="003F61C5" w:rsidRPr="006D2ADB" w:rsidRDefault="006C4A4C" w:rsidP="007D47A5">
            <w:pPr>
              <w:pStyle w:val="ListParagraph"/>
              <w:numPr>
                <w:ilvl w:val="0"/>
                <w:numId w:val="15"/>
              </w:numPr>
              <w:tabs>
                <w:tab w:val="left" w:pos="1047"/>
              </w:tabs>
              <w:ind w:left="426"/>
              <w:rPr>
                <w:rFonts w:eastAsia="Times New Roman" w:cs="Arial"/>
                <w:bCs/>
              </w:rPr>
            </w:pPr>
            <w:r w:rsidRPr="00197118">
              <w:rPr>
                <w:rFonts w:eastAsia="Times New Roman" w:cs="Arial"/>
                <w:b/>
                <w:bCs/>
              </w:rPr>
              <w:t>Take Five</w:t>
            </w:r>
            <w:r w:rsidR="00D757B1" w:rsidRPr="006D2ADB">
              <w:rPr>
                <w:rFonts w:eastAsia="Times New Roman" w:cs="Arial"/>
                <w:bCs/>
              </w:rPr>
              <w:t xml:space="preserve"> </w:t>
            </w:r>
            <w:r w:rsidR="00E25DB5" w:rsidRPr="006D2ADB">
              <w:rPr>
                <w:rFonts w:eastAsia="Times New Roman" w:cs="Arial"/>
                <w:bCs/>
              </w:rPr>
              <w:t>–</w:t>
            </w:r>
            <w:r w:rsidR="00D757B1" w:rsidRPr="006D2ADB">
              <w:rPr>
                <w:rFonts w:eastAsia="Times New Roman" w:cs="Arial"/>
                <w:bCs/>
              </w:rPr>
              <w:t xml:space="preserve"> </w:t>
            </w:r>
            <w:r w:rsidR="00E25DB5" w:rsidRPr="006D2ADB">
              <w:rPr>
                <w:rFonts w:eastAsia="Times New Roman" w:cs="Arial"/>
                <w:bCs/>
              </w:rPr>
              <w:t>The i</w:t>
            </w:r>
            <w:r w:rsidR="003F61C5" w:rsidRPr="006D2ADB">
              <w:rPr>
                <w:rFonts w:eastAsia="Times New Roman" w:cs="Arial"/>
                <w:bCs/>
              </w:rPr>
              <w:t xml:space="preserve">nitial </w:t>
            </w:r>
            <w:r w:rsidR="009F4D54">
              <w:rPr>
                <w:rFonts w:eastAsia="Times New Roman" w:cs="Arial"/>
                <w:bCs/>
              </w:rPr>
              <w:t xml:space="preserve">risk assessment </w:t>
            </w:r>
            <w:r w:rsidR="003F61C5" w:rsidRPr="006D2ADB">
              <w:rPr>
                <w:rFonts w:eastAsia="Times New Roman" w:cs="Arial"/>
                <w:bCs/>
              </w:rPr>
              <w:t xml:space="preserve">process </w:t>
            </w:r>
            <w:r w:rsidR="00E25DB5" w:rsidRPr="006D2ADB">
              <w:rPr>
                <w:rFonts w:eastAsia="Times New Roman" w:cs="Arial"/>
                <w:bCs/>
              </w:rPr>
              <w:t>that is</w:t>
            </w:r>
            <w:r w:rsidR="007F2FFE" w:rsidRPr="006D2ADB">
              <w:rPr>
                <w:rFonts w:eastAsia="Times New Roman" w:cs="Arial"/>
                <w:bCs/>
              </w:rPr>
              <w:t xml:space="preserve"> </w:t>
            </w:r>
            <w:r w:rsidR="003F61C5" w:rsidRPr="006D2ADB">
              <w:rPr>
                <w:rFonts w:eastAsia="Times New Roman" w:cs="Arial"/>
                <w:bCs/>
              </w:rPr>
              <w:t>used</w:t>
            </w:r>
            <w:r w:rsidR="006921E3" w:rsidRPr="006D2ADB">
              <w:rPr>
                <w:rFonts w:eastAsia="Times New Roman" w:cs="Arial"/>
                <w:bCs/>
              </w:rPr>
              <w:t xml:space="preserve"> to assess </w:t>
            </w:r>
            <w:r w:rsidR="007F2FFE" w:rsidRPr="006D2ADB">
              <w:rPr>
                <w:rFonts w:eastAsia="Times New Roman" w:cs="Arial"/>
                <w:bCs/>
              </w:rPr>
              <w:t xml:space="preserve">all </w:t>
            </w:r>
            <w:r w:rsidR="006921E3" w:rsidRPr="006D2ADB">
              <w:rPr>
                <w:rFonts w:eastAsia="Times New Roman" w:cs="Arial"/>
                <w:bCs/>
              </w:rPr>
              <w:t>planned and corrective mai</w:t>
            </w:r>
            <w:r w:rsidR="00B85EE6" w:rsidRPr="006D2ADB">
              <w:rPr>
                <w:rFonts w:eastAsia="Times New Roman" w:cs="Arial"/>
                <w:bCs/>
              </w:rPr>
              <w:t xml:space="preserve">ntenance tasks to </w:t>
            </w:r>
            <w:r w:rsidR="003F61C5" w:rsidRPr="006D2ADB">
              <w:rPr>
                <w:rFonts w:eastAsia="Times New Roman" w:cs="Arial"/>
                <w:bCs/>
              </w:rPr>
              <w:t>identify low risk tasks</w:t>
            </w:r>
            <w:r w:rsidR="00D159AC">
              <w:rPr>
                <w:rFonts w:eastAsia="Times New Roman" w:cs="Arial"/>
                <w:bCs/>
              </w:rPr>
              <w:t>.</w:t>
            </w:r>
          </w:p>
          <w:p w14:paraId="61CB29B4" w14:textId="056D93F9" w:rsidR="008A7004" w:rsidRPr="006D2ADB" w:rsidRDefault="008A7004" w:rsidP="007D47A5">
            <w:pPr>
              <w:pStyle w:val="ListParagraph"/>
              <w:numPr>
                <w:ilvl w:val="0"/>
                <w:numId w:val="11"/>
              </w:numPr>
              <w:spacing w:before="120" w:after="120"/>
              <w:ind w:left="1131"/>
              <w:rPr>
                <w:rFonts w:eastAsia="Times New Roman" w:cs="Arial"/>
                <w:bCs/>
              </w:rPr>
            </w:pPr>
            <w:r w:rsidRPr="006D2ADB">
              <w:rPr>
                <w:rFonts w:eastAsia="Times New Roman" w:cs="Arial"/>
                <w:bCs/>
              </w:rPr>
              <w:t>Stop, look, walk around the task</w:t>
            </w:r>
          </w:p>
          <w:p w14:paraId="4A0BC4E4" w14:textId="77777777" w:rsidR="008A7004" w:rsidRPr="006D2ADB" w:rsidRDefault="008A7004" w:rsidP="007D47A5">
            <w:pPr>
              <w:pStyle w:val="ListParagraph"/>
              <w:numPr>
                <w:ilvl w:val="0"/>
                <w:numId w:val="11"/>
              </w:numPr>
              <w:spacing w:before="120" w:after="120"/>
              <w:ind w:left="1131"/>
              <w:rPr>
                <w:rFonts w:eastAsia="Times New Roman" w:cs="Arial"/>
                <w:bCs/>
              </w:rPr>
            </w:pPr>
            <w:r w:rsidRPr="006D2ADB">
              <w:rPr>
                <w:rFonts w:eastAsia="Times New Roman" w:cs="Arial"/>
                <w:bCs/>
              </w:rPr>
              <w:t>Think about the task, have a clear plan</w:t>
            </w:r>
          </w:p>
          <w:p w14:paraId="408D4B40" w14:textId="77777777" w:rsidR="008A7004" w:rsidRPr="006D2ADB" w:rsidRDefault="008A7004" w:rsidP="007D47A5">
            <w:pPr>
              <w:pStyle w:val="ListParagraph"/>
              <w:numPr>
                <w:ilvl w:val="0"/>
                <w:numId w:val="11"/>
              </w:numPr>
              <w:spacing w:before="120" w:after="120"/>
              <w:ind w:left="1131"/>
              <w:rPr>
                <w:rFonts w:eastAsia="Times New Roman" w:cs="Arial"/>
                <w:bCs/>
              </w:rPr>
            </w:pPr>
            <w:r w:rsidRPr="006D2ADB">
              <w:rPr>
                <w:rFonts w:eastAsia="Times New Roman" w:cs="Arial"/>
                <w:bCs/>
              </w:rPr>
              <w:t>Identify and assess hazards that exist or may</w:t>
            </w:r>
            <w:r w:rsidR="003C0525" w:rsidRPr="006D2ADB">
              <w:rPr>
                <w:rFonts w:eastAsia="Times New Roman" w:cs="Arial"/>
                <w:bCs/>
              </w:rPr>
              <w:t xml:space="preserve"> </w:t>
            </w:r>
            <w:r w:rsidRPr="006D2ADB">
              <w:rPr>
                <w:rFonts w:eastAsia="Times New Roman" w:cs="Arial"/>
                <w:bCs/>
              </w:rPr>
              <w:t>be created by the task and rate their risk levels</w:t>
            </w:r>
          </w:p>
          <w:p w14:paraId="078CA9B9" w14:textId="127B38E9" w:rsidR="008A7004" w:rsidRPr="006D2ADB" w:rsidRDefault="003F61C5" w:rsidP="007D47A5">
            <w:pPr>
              <w:pStyle w:val="ListParagraph"/>
              <w:numPr>
                <w:ilvl w:val="0"/>
                <w:numId w:val="11"/>
              </w:numPr>
              <w:spacing w:before="120" w:after="120"/>
              <w:ind w:left="1131"/>
              <w:rPr>
                <w:rFonts w:eastAsia="Times New Roman" w:cs="Arial"/>
                <w:bCs/>
              </w:rPr>
            </w:pPr>
            <w:r w:rsidRPr="006D2ADB">
              <w:rPr>
                <w:rFonts w:eastAsia="Times New Roman" w:cs="Arial"/>
                <w:bCs/>
              </w:rPr>
              <w:t>Plan the c</w:t>
            </w:r>
            <w:r w:rsidR="008A7004" w:rsidRPr="006D2ADB">
              <w:rPr>
                <w:rFonts w:eastAsia="Times New Roman" w:cs="Arial"/>
                <w:bCs/>
              </w:rPr>
              <w:t xml:space="preserve">ontrol </w:t>
            </w:r>
            <w:r w:rsidRPr="006D2ADB">
              <w:rPr>
                <w:rFonts w:eastAsia="Times New Roman" w:cs="Arial"/>
                <w:bCs/>
              </w:rPr>
              <w:t xml:space="preserve">of </w:t>
            </w:r>
            <w:r w:rsidR="008A7004" w:rsidRPr="006D2ADB">
              <w:rPr>
                <w:rFonts w:eastAsia="Times New Roman" w:cs="Arial"/>
                <w:bCs/>
              </w:rPr>
              <w:t>the risks and communicate</w:t>
            </w:r>
            <w:r w:rsidR="00D159AC">
              <w:rPr>
                <w:rFonts w:eastAsia="Times New Roman" w:cs="Arial"/>
                <w:bCs/>
              </w:rPr>
              <w:t xml:space="preserve"> the controls</w:t>
            </w:r>
          </w:p>
          <w:p w14:paraId="3B6E3E1D" w14:textId="77777777" w:rsidR="00246C64" w:rsidRPr="006D2ADB" w:rsidRDefault="003F61C5" w:rsidP="007D47A5">
            <w:pPr>
              <w:pStyle w:val="ListParagraph"/>
              <w:numPr>
                <w:ilvl w:val="0"/>
                <w:numId w:val="11"/>
              </w:numPr>
              <w:spacing w:before="120" w:after="120"/>
              <w:ind w:left="1131"/>
              <w:rPr>
                <w:rFonts w:eastAsia="Times New Roman" w:cs="Arial"/>
                <w:bCs/>
              </w:rPr>
            </w:pPr>
            <w:r w:rsidRPr="006D2ADB">
              <w:rPr>
                <w:rFonts w:eastAsia="Times New Roman" w:cs="Arial"/>
                <w:bCs/>
              </w:rPr>
              <w:t>Proceed to d</w:t>
            </w:r>
            <w:r w:rsidR="006C4A4C" w:rsidRPr="006D2ADB">
              <w:rPr>
                <w:rFonts w:eastAsia="Times New Roman" w:cs="Arial"/>
                <w:bCs/>
              </w:rPr>
              <w:t xml:space="preserve">o the task if </w:t>
            </w:r>
            <w:r w:rsidR="002804B2" w:rsidRPr="006D2ADB">
              <w:rPr>
                <w:rFonts w:eastAsia="Times New Roman" w:cs="Arial"/>
                <w:bCs/>
              </w:rPr>
              <w:t xml:space="preserve">it assessed as </w:t>
            </w:r>
            <w:r w:rsidR="006C4A4C" w:rsidRPr="006D2ADB">
              <w:rPr>
                <w:rFonts w:eastAsia="Times New Roman" w:cs="Arial"/>
                <w:bCs/>
              </w:rPr>
              <w:t xml:space="preserve">low risk </w:t>
            </w:r>
          </w:p>
          <w:p w14:paraId="3A57DF05" w14:textId="6BFD99BF" w:rsidR="006C4A4C" w:rsidRPr="006D2ADB" w:rsidRDefault="00246C64" w:rsidP="007D47A5">
            <w:pPr>
              <w:pStyle w:val="ListParagraph"/>
              <w:numPr>
                <w:ilvl w:val="0"/>
                <w:numId w:val="11"/>
              </w:numPr>
              <w:spacing w:before="120" w:after="120"/>
              <w:ind w:left="1128" w:hanging="357"/>
              <w:contextualSpacing w:val="0"/>
              <w:rPr>
                <w:rFonts w:eastAsia="Times New Roman" w:cs="Arial"/>
                <w:bCs/>
              </w:rPr>
            </w:pPr>
            <w:r w:rsidRPr="006D2ADB">
              <w:rPr>
                <w:rFonts w:eastAsia="Times New Roman" w:cs="Arial"/>
                <w:bCs/>
              </w:rPr>
              <w:t xml:space="preserve">Review the assessment </w:t>
            </w:r>
            <w:r w:rsidR="005C75AE" w:rsidRPr="006D2ADB">
              <w:rPr>
                <w:rFonts w:eastAsia="Times New Roman" w:cs="Arial"/>
                <w:bCs/>
              </w:rPr>
              <w:t xml:space="preserve">if there is a significant change to the process while performing the </w:t>
            </w:r>
            <w:r w:rsidR="00996DD9" w:rsidRPr="006D2ADB">
              <w:rPr>
                <w:rFonts w:eastAsia="Times New Roman" w:cs="Arial"/>
                <w:bCs/>
              </w:rPr>
              <w:t>task.</w:t>
            </w:r>
          </w:p>
          <w:p w14:paraId="041D02D1" w14:textId="69F5D8F8" w:rsidR="003C0525" w:rsidRPr="00A275B9" w:rsidRDefault="006C4A4C" w:rsidP="007D47A5">
            <w:pPr>
              <w:pStyle w:val="ListParagraph"/>
              <w:numPr>
                <w:ilvl w:val="0"/>
                <w:numId w:val="15"/>
              </w:numPr>
              <w:tabs>
                <w:tab w:val="left" w:pos="1047"/>
              </w:tabs>
              <w:spacing w:before="120" w:after="120"/>
              <w:ind w:left="425" w:hanging="357"/>
              <w:rPr>
                <w:rFonts w:eastAsia="Times New Roman" w:cs="Arial"/>
                <w:bCs/>
              </w:rPr>
            </w:pPr>
            <w:r w:rsidRPr="00197118">
              <w:rPr>
                <w:rFonts w:eastAsia="Times New Roman" w:cs="Arial"/>
                <w:b/>
                <w:bCs/>
              </w:rPr>
              <w:lastRenderedPageBreak/>
              <w:t>Job Hazard Analysis</w:t>
            </w:r>
            <w:r w:rsidRPr="006D2ADB">
              <w:rPr>
                <w:rFonts w:eastAsia="Times New Roman" w:cs="Arial"/>
                <w:bCs/>
              </w:rPr>
              <w:t xml:space="preserve"> </w:t>
            </w:r>
            <w:r w:rsidR="00197118">
              <w:rPr>
                <w:rFonts w:eastAsia="Times New Roman" w:cs="Arial"/>
                <w:bCs/>
              </w:rPr>
              <w:t xml:space="preserve">- </w:t>
            </w:r>
            <w:r w:rsidR="003F61C5" w:rsidRPr="00A275B9">
              <w:rPr>
                <w:rFonts w:eastAsia="Times New Roman" w:cs="Arial"/>
                <w:bCs/>
              </w:rPr>
              <w:t>Applied if</w:t>
            </w:r>
            <w:r w:rsidR="003C0525" w:rsidRPr="00A275B9">
              <w:rPr>
                <w:rFonts w:eastAsia="Times New Roman" w:cs="Arial"/>
                <w:bCs/>
              </w:rPr>
              <w:t xml:space="preserve"> the task is assessed </w:t>
            </w:r>
            <w:r w:rsidR="0024050F" w:rsidRPr="00A275B9">
              <w:rPr>
                <w:rFonts w:eastAsia="Times New Roman" w:cs="Arial"/>
                <w:bCs/>
              </w:rPr>
              <w:t xml:space="preserve">by a Take Five </w:t>
            </w:r>
            <w:r w:rsidR="003C0525" w:rsidRPr="00A275B9">
              <w:rPr>
                <w:rFonts w:eastAsia="Times New Roman" w:cs="Arial"/>
                <w:bCs/>
              </w:rPr>
              <w:t>as medium, high or extreme risk</w:t>
            </w:r>
            <w:r w:rsidR="003F61C5" w:rsidRPr="00A275B9">
              <w:rPr>
                <w:rFonts w:eastAsia="Times New Roman" w:cs="Arial"/>
                <w:bCs/>
              </w:rPr>
              <w:t>. D</w:t>
            </w:r>
            <w:r w:rsidR="003C0525" w:rsidRPr="00A275B9">
              <w:rPr>
                <w:rFonts w:eastAsia="Times New Roman" w:cs="Arial"/>
                <w:bCs/>
              </w:rPr>
              <w:t>iscuss with your supervisor and</w:t>
            </w:r>
            <w:r w:rsidR="003F61C5" w:rsidRPr="00A275B9">
              <w:rPr>
                <w:rFonts w:eastAsia="Times New Roman" w:cs="Arial"/>
                <w:bCs/>
              </w:rPr>
              <w:t xml:space="preserve"> complete a Job Hazard Analysis</w:t>
            </w:r>
            <w:r w:rsidR="003C0525" w:rsidRPr="00A275B9">
              <w:rPr>
                <w:rFonts w:eastAsia="Times New Roman" w:cs="Arial"/>
                <w:bCs/>
              </w:rPr>
              <w:t xml:space="preserve"> </w:t>
            </w:r>
          </w:p>
          <w:p w14:paraId="6801D01C" w14:textId="1593DA7A" w:rsidR="003C0525" w:rsidRPr="006D2ADB" w:rsidRDefault="003C0525" w:rsidP="007D47A5">
            <w:pPr>
              <w:pStyle w:val="ListParagraph"/>
              <w:numPr>
                <w:ilvl w:val="0"/>
                <w:numId w:val="11"/>
              </w:numPr>
              <w:tabs>
                <w:tab w:val="left" w:pos="1047"/>
              </w:tabs>
              <w:spacing w:before="120" w:after="120"/>
              <w:ind w:left="928"/>
              <w:rPr>
                <w:rFonts w:eastAsia="Times New Roman" w:cs="Arial"/>
                <w:bCs/>
              </w:rPr>
            </w:pPr>
            <w:r w:rsidRPr="006D2ADB">
              <w:rPr>
                <w:rFonts w:eastAsia="Times New Roman" w:cs="Arial"/>
                <w:bCs/>
              </w:rPr>
              <w:t xml:space="preserve">Document the </w:t>
            </w:r>
            <w:r w:rsidR="006C4A4C" w:rsidRPr="006D2ADB">
              <w:rPr>
                <w:rFonts w:eastAsia="Times New Roman" w:cs="Arial"/>
                <w:bCs/>
              </w:rPr>
              <w:t>general condition relating to the task, the prerequisites for doing the task and write out a comprehensive risk assessment</w:t>
            </w:r>
            <w:r w:rsidR="006E6B1D">
              <w:rPr>
                <w:rFonts w:eastAsia="Times New Roman" w:cs="Arial"/>
                <w:bCs/>
              </w:rPr>
              <w:t xml:space="preserve"> for each step involved in doing the task</w:t>
            </w:r>
            <w:r w:rsidR="006C4A4C" w:rsidRPr="006D2ADB">
              <w:rPr>
                <w:rFonts w:eastAsia="Times New Roman" w:cs="Arial"/>
                <w:bCs/>
              </w:rPr>
              <w:t>.  Identify and implement the</w:t>
            </w:r>
            <w:r w:rsidR="009D766C" w:rsidRPr="006D2ADB">
              <w:rPr>
                <w:rFonts w:eastAsia="Times New Roman" w:cs="Arial"/>
                <w:bCs/>
              </w:rPr>
              <w:t xml:space="preserve"> controls relevant to each step</w:t>
            </w:r>
            <w:r w:rsidR="00A13435" w:rsidRPr="006D2ADB">
              <w:rPr>
                <w:rFonts w:eastAsia="Times New Roman" w:cs="Arial"/>
                <w:bCs/>
              </w:rPr>
              <w:t xml:space="preserve">. </w:t>
            </w:r>
          </w:p>
          <w:p w14:paraId="2899A740" w14:textId="65590BEB" w:rsidR="009D766C" w:rsidRPr="006D2ADB" w:rsidRDefault="009D766C" w:rsidP="007D47A5">
            <w:pPr>
              <w:pStyle w:val="ListParagraph"/>
              <w:numPr>
                <w:ilvl w:val="0"/>
                <w:numId w:val="11"/>
              </w:numPr>
              <w:tabs>
                <w:tab w:val="left" w:pos="1047"/>
              </w:tabs>
              <w:spacing w:before="120" w:after="120"/>
              <w:ind w:left="928" w:hanging="357"/>
              <w:contextualSpacing w:val="0"/>
              <w:rPr>
                <w:rFonts w:eastAsia="Times New Roman" w:cs="Arial"/>
                <w:bCs/>
              </w:rPr>
            </w:pPr>
            <w:r w:rsidRPr="006D2ADB">
              <w:rPr>
                <w:rFonts w:eastAsia="Times New Roman" w:cs="Arial"/>
                <w:bCs/>
              </w:rPr>
              <w:t>Communicate the risk</w:t>
            </w:r>
            <w:r w:rsidR="00A13435" w:rsidRPr="006D2ADB">
              <w:rPr>
                <w:rFonts w:eastAsia="Times New Roman" w:cs="Arial"/>
                <w:bCs/>
              </w:rPr>
              <w:t xml:space="preserve"> and the controls</w:t>
            </w:r>
            <w:r w:rsidRPr="006D2ADB">
              <w:rPr>
                <w:rFonts w:eastAsia="Times New Roman" w:cs="Arial"/>
                <w:bCs/>
              </w:rPr>
              <w:t xml:space="preserve"> to workers and others e.g. </w:t>
            </w:r>
            <w:r w:rsidR="00410931" w:rsidRPr="006D2ADB">
              <w:rPr>
                <w:rFonts w:eastAsia="Times New Roman" w:cs="Arial"/>
                <w:bCs/>
              </w:rPr>
              <w:t xml:space="preserve">workers, </w:t>
            </w:r>
            <w:r w:rsidRPr="006D2ADB">
              <w:rPr>
                <w:rFonts w:eastAsia="Times New Roman" w:cs="Arial"/>
                <w:bCs/>
              </w:rPr>
              <w:t>contractors, volunteers</w:t>
            </w:r>
          </w:p>
          <w:p w14:paraId="311D4DD4" w14:textId="3313B777" w:rsidR="003F61C5" w:rsidRPr="00FC77B5" w:rsidRDefault="003F61C5" w:rsidP="007D47A5">
            <w:pPr>
              <w:pStyle w:val="ListParagraph"/>
              <w:numPr>
                <w:ilvl w:val="0"/>
                <w:numId w:val="15"/>
              </w:numPr>
              <w:tabs>
                <w:tab w:val="left" w:pos="1047"/>
              </w:tabs>
              <w:spacing w:before="120" w:after="120"/>
              <w:ind w:left="361"/>
              <w:rPr>
                <w:rFonts w:eastAsia="Times New Roman" w:cs="Arial"/>
                <w:bCs/>
              </w:rPr>
            </w:pPr>
            <w:r w:rsidRPr="00FC77B5">
              <w:rPr>
                <w:rFonts w:eastAsia="Times New Roman" w:cs="Arial"/>
                <w:b/>
                <w:bCs/>
              </w:rPr>
              <w:t>Safe Work Method Statement</w:t>
            </w:r>
            <w:r w:rsidRPr="00FC77B5">
              <w:rPr>
                <w:rFonts w:eastAsia="Times New Roman" w:cs="Arial"/>
                <w:bCs/>
              </w:rPr>
              <w:t xml:space="preserve"> </w:t>
            </w:r>
            <w:r w:rsidR="00FC77B5" w:rsidRPr="00FC77B5">
              <w:rPr>
                <w:rFonts w:eastAsia="Times New Roman" w:cs="Arial"/>
                <w:bCs/>
              </w:rPr>
              <w:t xml:space="preserve">- </w:t>
            </w:r>
            <w:r w:rsidRPr="00FC77B5">
              <w:rPr>
                <w:rFonts w:eastAsia="Times New Roman" w:cs="Arial"/>
                <w:bCs/>
              </w:rPr>
              <w:t xml:space="preserve">Applied if the task is identified as ‘High Risk Construction Work’ </w:t>
            </w:r>
          </w:p>
          <w:p w14:paraId="4C3F9E13" w14:textId="488DE53F" w:rsidR="009D766C" w:rsidRPr="006D2ADB" w:rsidRDefault="009D766C" w:rsidP="007D47A5">
            <w:pPr>
              <w:pStyle w:val="ListParagraph"/>
              <w:numPr>
                <w:ilvl w:val="0"/>
                <w:numId w:val="11"/>
              </w:numPr>
              <w:spacing w:before="120" w:after="120"/>
              <w:ind w:left="1070"/>
              <w:rPr>
                <w:rFonts w:eastAsia="Times New Roman" w:cs="Arial"/>
                <w:bCs/>
              </w:rPr>
            </w:pPr>
            <w:r w:rsidRPr="006D2ADB">
              <w:rPr>
                <w:rFonts w:eastAsia="Times New Roman" w:cs="Arial"/>
                <w:bCs/>
              </w:rPr>
              <w:t>Document the general condition relating to the task, the prerequisites for doing the task and write out a comprehensive risk assessment</w:t>
            </w:r>
            <w:r w:rsidR="00011216">
              <w:rPr>
                <w:rFonts w:eastAsia="Times New Roman" w:cs="Arial"/>
                <w:bCs/>
              </w:rPr>
              <w:t xml:space="preserve"> for each step involved in doing the task</w:t>
            </w:r>
            <w:r w:rsidR="00011216" w:rsidRPr="006D2ADB">
              <w:rPr>
                <w:rFonts w:eastAsia="Times New Roman" w:cs="Arial"/>
                <w:bCs/>
              </w:rPr>
              <w:t>.</w:t>
            </w:r>
            <w:r w:rsidRPr="006D2ADB">
              <w:rPr>
                <w:rFonts w:eastAsia="Times New Roman" w:cs="Arial"/>
                <w:bCs/>
              </w:rPr>
              <w:t xml:space="preserve">  Identify and implements the controls relevant to each step</w:t>
            </w:r>
            <w:r w:rsidR="00A04993" w:rsidRPr="006D2ADB">
              <w:rPr>
                <w:rFonts w:eastAsia="Times New Roman" w:cs="Arial"/>
                <w:bCs/>
              </w:rPr>
              <w:t xml:space="preserve"> </w:t>
            </w:r>
          </w:p>
          <w:p w14:paraId="3FA0137F" w14:textId="0E0E4ADF" w:rsidR="009D766C" w:rsidRPr="006D2ADB" w:rsidRDefault="009D766C" w:rsidP="007D47A5">
            <w:pPr>
              <w:pStyle w:val="ListParagraph"/>
              <w:numPr>
                <w:ilvl w:val="0"/>
                <w:numId w:val="11"/>
              </w:numPr>
              <w:tabs>
                <w:tab w:val="left" w:pos="1047"/>
              </w:tabs>
              <w:spacing w:before="120" w:after="120"/>
              <w:ind w:left="1070" w:hanging="357"/>
              <w:contextualSpacing w:val="0"/>
              <w:rPr>
                <w:rFonts w:eastAsia="Times New Roman" w:cs="Arial"/>
                <w:bCs/>
              </w:rPr>
            </w:pPr>
            <w:r w:rsidRPr="006D2ADB">
              <w:rPr>
                <w:rFonts w:eastAsia="Times New Roman" w:cs="Arial"/>
                <w:bCs/>
              </w:rPr>
              <w:t>Communicate the risk</w:t>
            </w:r>
            <w:r w:rsidR="00A13435" w:rsidRPr="006D2ADB">
              <w:rPr>
                <w:rFonts w:eastAsia="Times New Roman" w:cs="Arial"/>
                <w:bCs/>
              </w:rPr>
              <w:t xml:space="preserve"> and controls </w:t>
            </w:r>
            <w:r w:rsidRPr="006D2ADB">
              <w:rPr>
                <w:rFonts w:eastAsia="Times New Roman" w:cs="Arial"/>
                <w:bCs/>
              </w:rPr>
              <w:t xml:space="preserve">to workers and others e.g. </w:t>
            </w:r>
            <w:r w:rsidR="00410931" w:rsidRPr="006D2ADB">
              <w:rPr>
                <w:rFonts w:eastAsia="Times New Roman" w:cs="Arial"/>
                <w:bCs/>
              </w:rPr>
              <w:t xml:space="preserve">workers, </w:t>
            </w:r>
            <w:r w:rsidRPr="006D2ADB">
              <w:rPr>
                <w:rFonts w:eastAsia="Times New Roman" w:cs="Arial"/>
                <w:bCs/>
              </w:rPr>
              <w:t>contractors, volunteers</w:t>
            </w:r>
          </w:p>
          <w:p w14:paraId="014D4BB6" w14:textId="646BD31E" w:rsidR="009D766C" w:rsidRPr="006F3849" w:rsidRDefault="009D766C" w:rsidP="007D47A5">
            <w:pPr>
              <w:pStyle w:val="ListParagraph"/>
              <w:numPr>
                <w:ilvl w:val="0"/>
                <w:numId w:val="15"/>
              </w:numPr>
              <w:tabs>
                <w:tab w:val="left" w:pos="568"/>
                <w:tab w:val="left" w:pos="1047"/>
              </w:tabs>
              <w:spacing w:before="120" w:after="120"/>
              <w:ind w:left="426"/>
              <w:rPr>
                <w:rFonts w:eastAsia="Times New Roman" w:cs="Arial"/>
                <w:bCs/>
              </w:rPr>
            </w:pPr>
            <w:r w:rsidRPr="006F3849">
              <w:rPr>
                <w:rFonts w:eastAsia="Times New Roman" w:cs="Arial"/>
                <w:b/>
                <w:bCs/>
              </w:rPr>
              <w:t>Permit to Work</w:t>
            </w:r>
            <w:r w:rsidRPr="006D2ADB">
              <w:rPr>
                <w:rFonts w:eastAsia="Times New Roman" w:cs="Arial"/>
                <w:bCs/>
              </w:rPr>
              <w:t xml:space="preserve"> </w:t>
            </w:r>
            <w:r w:rsidR="006F3849">
              <w:rPr>
                <w:rFonts w:eastAsia="Times New Roman" w:cs="Arial"/>
                <w:bCs/>
              </w:rPr>
              <w:t xml:space="preserve">- </w:t>
            </w:r>
            <w:r w:rsidRPr="006F3849">
              <w:rPr>
                <w:rFonts w:eastAsia="Times New Roman" w:cs="Arial"/>
                <w:bCs/>
              </w:rPr>
              <w:t>Applied to specific tasks and work activities where higher levels of risk have been identified</w:t>
            </w:r>
          </w:p>
          <w:p w14:paraId="0D5E3932" w14:textId="0E8BCD95" w:rsidR="009D766C" w:rsidRPr="006D2ADB" w:rsidRDefault="009D766C" w:rsidP="007D47A5">
            <w:pPr>
              <w:pStyle w:val="ListParagraph"/>
              <w:numPr>
                <w:ilvl w:val="0"/>
                <w:numId w:val="11"/>
              </w:numPr>
              <w:tabs>
                <w:tab w:val="left" w:pos="568"/>
              </w:tabs>
              <w:spacing w:before="120" w:after="120"/>
              <w:ind w:left="1070"/>
              <w:rPr>
                <w:rFonts w:eastAsia="Times New Roman" w:cs="Arial"/>
                <w:bCs/>
              </w:rPr>
            </w:pPr>
            <w:r w:rsidRPr="006D2ADB">
              <w:rPr>
                <w:rFonts w:eastAsia="Times New Roman" w:cs="Arial"/>
                <w:bCs/>
              </w:rPr>
              <w:t xml:space="preserve">the control is specified within the work permit approval process </w:t>
            </w:r>
          </w:p>
          <w:p w14:paraId="72C4EFDB" w14:textId="426A3BDB" w:rsidR="009D766C" w:rsidRPr="006D2ADB" w:rsidRDefault="009D766C" w:rsidP="007D47A5">
            <w:pPr>
              <w:pStyle w:val="ListParagraph"/>
              <w:numPr>
                <w:ilvl w:val="0"/>
                <w:numId w:val="11"/>
              </w:numPr>
              <w:tabs>
                <w:tab w:val="left" w:pos="568"/>
              </w:tabs>
              <w:spacing w:before="120" w:after="120"/>
              <w:ind w:left="1070"/>
              <w:rPr>
                <w:rFonts w:eastAsia="Times New Roman" w:cs="Arial"/>
                <w:bCs/>
              </w:rPr>
            </w:pPr>
            <w:r w:rsidRPr="006D2ADB">
              <w:rPr>
                <w:rFonts w:eastAsia="Times New Roman" w:cs="Arial"/>
                <w:bCs/>
              </w:rPr>
              <w:t>Undertaken in conjunction with a documented risk assessment</w:t>
            </w:r>
          </w:p>
          <w:p w14:paraId="08328ED9" w14:textId="3ADFA4E4" w:rsidR="009D766C" w:rsidRPr="006D2ADB" w:rsidRDefault="009D766C" w:rsidP="007D47A5">
            <w:pPr>
              <w:pStyle w:val="ListParagraph"/>
              <w:numPr>
                <w:ilvl w:val="0"/>
                <w:numId w:val="11"/>
              </w:numPr>
              <w:tabs>
                <w:tab w:val="left" w:pos="568"/>
              </w:tabs>
              <w:spacing w:before="120" w:after="120"/>
              <w:ind w:left="1070"/>
              <w:rPr>
                <w:rFonts w:eastAsia="Times New Roman" w:cs="Arial"/>
                <w:bCs/>
              </w:rPr>
            </w:pPr>
            <w:r w:rsidRPr="006D2ADB">
              <w:rPr>
                <w:rFonts w:eastAsia="Times New Roman" w:cs="Arial"/>
                <w:bCs/>
              </w:rPr>
              <w:t>Lines of accountability are established t</w:t>
            </w:r>
            <w:r w:rsidR="00761D30" w:rsidRPr="006D2ADB">
              <w:rPr>
                <w:rFonts w:eastAsia="Times New Roman" w:cs="Arial"/>
                <w:bCs/>
              </w:rPr>
              <w:t>h</w:t>
            </w:r>
            <w:r w:rsidRPr="006D2ADB">
              <w:rPr>
                <w:rFonts w:eastAsia="Times New Roman" w:cs="Arial"/>
                <w:bCs/>
              </w:rPr>
              <w:t>rough an ‘Officer in Charge’</w:t>
            </w:r>
          </w:p>
          <w:p w14:paraId="169ED474" w14:textId="0AEADDC1" w:rsidR="009D766C" w:rsidRPr="006D2ADB" w:rsidRDefault="00665E68" w:rsidP="007D47A5">
            <w:pPr>
              <w:pStyle w:val="ListParagraph"/>
              <w:numPr>
                <w:ilvl w:val="0"/>
                <w:numId w:val="11"/>
              </w:numPr>
              <w:tabs>
                <w:tab w:val="left" w:pos="568"/>
              </w:tabs>
              <w:spacing w:before="120" w:after="120"/>
              <w:ind w:left="1070"/>
              <w:contextualSpacing w:val="0"/>
              <w:rPr>
                <w:rFonts w:eastAsia="Times New Roman" w:cs="Arial"/>
                <w:bCs/>
              </w:rPr>
            </w:pPr>
            <w:r>
              <w:rPr>
                <w:rFonts w:eastAsia="Times New Roman" w:cs="Arial"/>
                <w:bCs/>
              </w:rPr>
              <w:t>A w</w:t>
            </w:r>
            <w:r w:rsidR="009D766C" w:rsidRPr="006D2ADB">
              <w:rPr>
                <w:rFonts w:eastAsia="Times New Roman" w:cs="Arial"/>
                <w:bCs/>
              </w:rPr>
              <w:t>ork clearance certificate is issued at the completion of the task</w:t>
            </w:r>
          </w:p>
          <w:p w14:paraId="69C836C9" w14:textId="47C797E8" w:rsidR="00F32A08" w:rsidRPr="006F3849" w:rsidRDefault="00F32A08" w:rsidP="007D47A5">
            <w:pPr>
              <w:pStyle w:val="ListParagraph"/>
              <w:numPr>
                <w:ilvl w:val="0"/>
                <w:numId w:val="15"/>
              </w:numPr>
              <w:tabs>
                <w:tab w:val="left" w:pos="1047"/>
              </w:tabs>
              <w:spacing w:before="120" w:after="120"/>
              <w:ind w:left="426"/>
              <w:rPr>
                <w:rFonts w:eastAsia="Times New Roman" w:cs="Arial"/>
                <w:bCs/>
              </w:rPr>
            </w:pPr>
            <w:r w:rsidRPr="006F3849">
              <w:rPr>
                <w:rFonts w:eastAsia="Times New Roman" w:cs="Arial"/>
                <w:b/>
                <w:bCs/>
              </w:rPr>
              <w:t>Risk Assessment</w:t>
            </w:r>
            <w:r w:rsidRPr="006D2ADB">
              <w:rPr>
                <w:rFonts w:eastAsia="Times New Roman" w:cs="Arial"/>
                <w:bCs/>
              </w:rPr>
              <w:t xml:space="preserve"> </w:t>
            </w:r>
            <w:r w:rsidR="006F3849">
              <w:rPr>
                <w:rFonts w:eastAsia="Times New Roman" w:cs="Arial"/>
                <w:bCs/>
              </w:rPr>
              <w:t xml:space="preserve">- </w:t>
            </w:r>
            <w:r w:rsidRPr="006F3849">
              <w:rPr>
                <w:rFonts w:eastAsia="Times New Roman" w:cs="Arial"/>
                <w:bCs/>
              </w:rPr>
              <w:t xml:space="preserve">Applied when a new/reviewed work process is implemented, or a new item of plant/equipment is purchased and installed.  </w:t>
            </w:r>
          </w:p>
          <w:p w14:paraId="40EA9DAD" w14:textId="77777777" w:rsidR="00F32A08" w:rsidRPr="006D2ADB" w:rsidRDefault="00F32A08" w:rsidP="007D47A5">
            <w:pPr>
              <w:pStyle w:val="ListParagraph"/>
              <w:numPr>
                <w:ilvl w:val="0"/>
                <w:numId w:val="11"/>
              </w:numPr>
              <w:tabs>
                <w:tab w:val="left" w:pos="1212"/>
              </w:tabs>
              <w:spacing w:before="120" w:after="120"/>
              <w:ind w:left="1070"/>
              <w:rPr>
                <w:rFonts w:eastAsia="Times New Roman" w:cs="Arial"/>
                <w:bCs/>
              </w:rPr>
            </w:pPr>
            <w:r w:rsidRPr="006D2ADB">
              <w:rPr>
                <w:rFonts w:eastAsia="Times New Roman" w:cs="Arial"/>
                <w:bCs/>
              </w:rPr>
              <w:t xml:space="preserve">Document the hazard type relating to the work process/plant/equipment and complete a risk statement for each hazard type.  </w:t>
            </w:r>
          </w:p>
          <w:p w14:paraId="03AFDBD4" w14:textId="77777777" w:rsidR="00F32A08" w:rsidRPr="006D2ADB" w:rsidRDefault="00F32A08" w:rsidP="007D47A5">
            <w:pPr>
              <w:pStyle w:val="ListParagraph"/>
              <w:numPr>
                <w:ilvl w:val="0"/>
                <w:numId w:val="11"/>
              </w:numPr>
              <w:tabs>
                <w:tab w:val="left" w:pos="1212"/>
              </w:tabs>
              <w:spacing w:before="120" w:after="120"/>
              <w:ind w:left="1070"/>
              <w:rPr>
                <w:rFonts w:eastAsia="Times New Roman" w:cs="Arial"/>
                <w:bCs/>
              </w:rPr>
            </w:pPr>
            <w:r w:rsidRPr="006D2ADB">
              <w:rPr>
                <w:rFonts w:eastAsia="Times New Roman" w:cs="Arial"/>
                <w:bCs/>
              </w:rPr>
              <w:t xml:space="preserve">Detail the factors that can contribute to the risk. </w:t>
            </w:r>
          </w:p>
          <w:p w14:paraId="0C910FA9" w14:textId="77777777" w:rsidR="00F32A08" w:rsidRPr="006D2ADB" w:rsidRDefault="00F32A08" w:rsidP="007D47A5">
            <w:pPr>
              <w:pStyle w:val="ListParagraph"/>
              <w:numPr>
                <w:ilvl w:val="0"/>
                <w:numId w:val="11"/>
              </w:numPr>
              <w:tabs>
                <w:tab w:val="left" w:pos="1212"/>
              </w:tabs>
              <w:spacing w:before="120" w:after="120"/>
              <w:ind w:left="1070"/>
              <w:rPr>
                <w:rFonts w:eastAsia="Times New Roman" w:cs="Arial"/>
                <w:bCs/>
              </w:rPr>
            </w:pPr>
            <w:r w:rsidRPr="006D2ADB">
              <w:rPr>
                <w:rFonts w:eastAsia="Times New Roman" w:cs="Arial"/>
                <w:bCs/>
              </w:rPr>
              <w:t xml:space="preserve"> </w:t>
            </w:r>
            <w:r w:rsidRPr="006D2ADB">
              <w:rPr>
                <w:rFonts w:cs="Arial"/>
              </w:rPr>
              <w:t>Describe what will be done to control the risks and assign responsibility to a person.</w:t>
            </w:r>
          </w:p>
          <w:p w14:paraId="3412905A" w14:textId="77777777" w:rsidR="00F32A08" w:rsidRPr="006D2ADB" w:rsidRDefault="00F32A08" w:rsidP="007D47A5">
            <w:pPr>
              <w:pStyle w:val="ListParagraph"/>
              <w:numPr>
                <w:ilvl w:val="0"/>
                <w:numId w:val="11"/>
              </w:numPr>
              <w:tabs>
                <w:tab w:val="left" w:pos="1047"/>
              </w:tabs>
              <w:spacing w:before="120" w:after="120"/>
              <w:ind w:left="1070" w:hanging="357"/>
              <w:contextualSpacing w:val="0"/>
              <w:rPr>
                <w:rFonts w:eastAsia="Times New Roman" w:cs="Arial"/>
                <w:bCs/>
              </w:rPr>
            </w:pPr>
            <w:r w:rsidRPr="006D2ADB">
              <w:rPr>
                <w:rFonts w:eastAsia="Times New Roman" w:cs="Arial"/>
                <w:bCs/>
              </w:rPr>
              <w:t>Nominate the current level of risk with the identified controls in place</w:t>
            </w:r>
          </w:p>
          <w:p w14:paraId="2153C6F0" w14:textId="08B1138B" w:rsidR="007D476B" w:rsidRPr="006F3849" w:rsidRDefault="009D766C" w:rsidP="007D47A5">
            <w:pPr>
              <w:pStyle w:val="ListParagraph"/>
              <w:numPr>
                <w:ilvl w:val="0"/>
                <w:numId w:val="15"/>
              </w:numPr>
              <w:tabs>
                <w:tab w:val="left" w:pos="568"/>
                <w:tab w:val="left" w:pos="1047"/>
              </w:tabs>
              <w:spacing w:before="120" w:after="120"/>
              <w:ind w:left="426"/>
              <w:rPr>
                <w:rFonts w:eastAsia="Times New Roman" w:cs="Arial"/>
                <w:bCs/>
              </w:rPr>
            </w:pPr>
            <w:r w:rsidRPr="006F3849">
              <w:rPr>
                <w:rFonts w:eastAsia="Times New Roman" w:cs="Arial"/>
                <w:b/>
                <w:bCs/>
              </w:rPr>
              <w:t>Infection Control Risk Assessment</w:t>
            </w:r>
            <w:r w:rsidR="006F3849">
              <w:rPr>
                <w:rFonts w:eastAsia="Times New Roman" w:cs="Arial"/>
                <w:bCs/>
              </w:rPr>
              <w:t xml:space="preserve"> - </w:t>
            </w:r>
            <w:r w:rsidR="00761D30" w:rsidRPr="006F3849">
              <w:rPr>
                <w:rFonts w:eastAsia="Times New Roman" w:cs="Arial"/>
                <w:bCs/>
              </w:rPr>
              <w:t xml:space="preserve">Applied to specific category of construction </w:t>
            </w:r>
            <w:r w:rsidR="007D476B" w:rsidRPr="006F3849">
              <w:rPr>
                <w:rFonts w:eastAsia="Times New Roman" w:cs="Arial"/>
                <w:bCs/>
              </w:rPr>
              <w:t>work activities</w:t>
            </w:r>
            <w:r w:rsidR="00761D30" w:rsidRPr="006F3849">
              <w:rPr>
                <w:rFonts w:eastAsia="Times New Roman" w:cs="Arial"/>
                <w:bCs/>
              </w:rPr>
              <w:t>/ tasks within specified</w:t>
            </w:r>
            <w:r w:rsidR="007D476B" w:rsidRPr="006F3849">
              <w:rPr>
                <w:rFonts w:eastAsia="Times New Roman" w:cs="Arial"/>
                <w:bCs/>
              </w:rPr>
              <w:t xml:space="preserve"> area/location </w:t>
            </w:r>
            <w:r w:rsidR="00761D30" w:rsidRPr="006F3849">
              <w:rPr>
                <w:rFonts w:eastAsia="Times New Roman" w:cs="Arial"/>
                <w:bCs/>
              </w:rPr>
              <w:t xml:space="preserve">that has been assessed as a </w:t>
            </w:r>
            <w:proofErr w:type="gramStart"/>
            <w:r w:rsidR="00761D30" w:rsidRPr="006F3849">
              <w:rPr>
                <w:rFonts w:eastAsia="Times New Roman" w:cs="Arial"/>
                <w:bCs/>
              </w:rPr>
              <w:t>high r</w:t>
            </w:r>
            <w:r w:rsidR="007D476B" w:rsidRPr="006F3849">
              <w:rPr>
                <w:rFonts w:eastAsia="Times New Roman" w:cs="Arial"/>
                <w:bCs/>
              </w:rPr>
              <w:t>isk</w:t>
            </w:r>
            <w:proofErr w:type="gramEnd"/>
            <w:r w:rsidR="007D476B" w:rsidRPr="006F3849">
              <w:rPr>
                <w:rFonts w:eastAsia="Times New Roman" w:cs="Arial"/>
                <w:bCs/>
              </w:rPr>
              <w:t xml:space="preserve"> treatment area</w:t>
            </w:r>
          </w:p>
          <w:p w14:paraId="2603ABC6" w14:textId="77777777" w:rsidR="00761D30" w:rsidRPr="006D2ADB" w:rsidRDefault="00761D30" w:rsidP="007D47A5">
            <w:pPr>
              <w:pStyle w:val="ListParagraph"/>
              <w:numPr>
                <w:ilvl w:val="0"/>
                <w:numId w:val="11"/>
              </w:numPr>
              <w:tabs>
                <w:tab w:val="left" w:pos="568"/>
                <w:tab w:val="left" w:pos="1047"/>
              </w:tabs>
              <w:spacing w:before="120" w:after="120"/>
              <w:ind w:left="1212" w:hanging="425"/>
              <w:rPr>
                <w:rFonts w:eastAsia="Times New Roman" w:cs="Arial"/>
                <w:bCs/>
              </w:rPr>
            </w:pPr>
            <w:r w:rsidRPr="006D2ADB">
              <w:rPr>
                <w:rFonts w:eastAsia="Times New Roman" w:cs="Arial"/>
                <w:bCs/>
              </w:rPr>
              <w:t>Undertaken in conjunction with a documented risk assessment</w:t>
            </w:r>
          </w:p>
          <w:p w14:paraId="75E18273" w14:textId="77777777" w:rsidR="009D766C" w:rsidRPr="006D2ADB" w:rsidRDefault="00761D30" w:rsidP="007D47A5">
            <w:pPr>
              <w:pStyle w:val="ListParagraph"/>
              <w:numPr>
                <w:ilvl w:val="0"/>
                <w:numId w:val="11"/>
              </w:numPr>
              <w:tabs>
                <w:tab w:val="left" w:pos="568"/>
                <w:tab w:val="left" w:pos="1047"/>
              </w:tabs>
              <w:spacing w:before="120" w:after="120"/>
              <w:ind w:left="1212" w:hanging="425"/>
              <w:rPr>
                <w:rFonts w:eastAsia="Times New Roman" w:cs="Arial"/>
                <w:bCs/>
              </w:rPr>
            </w:pPr>
            <w:r w:rsidRPr="006D2ADB">
              <w:rPr>
                <w:rFonts w:eastAsia="Times New Roman" w:cs="Arial"/>
                <w:bCs/>
              </w:rPr>
              <w:t xml:space="preserve">Method and treatment of the work area is detailed within the Risk Plan </w:t>
            </w:r>
          </w:p>
          <w:p w14:paraId="67566678" w14:textId="77777777" w:rsidR="000B21BA" w:rsidRPr="006D2ADB" w:rsidRDefault="000B21BA" w:rsidP="007D47A5">
            <w:pPr>
              <w:pStyle w:val="ListParagraph"/>
              <w:numPr>
                <w:ilvl w:val="0"/>
                <w:numId w:val="11"/>
              </w:numPr>
              <w:tabs>
                <w:tab w:val="left" w:pos="568"/>
                <w:tab w:val="left" w:pos="1047"/>
              </w:tabs>
              <w:spacing w:before="120" w:after="120"/>
              <w:ind w:left="1212" w:hanging="425"/>
              <w:rPr>
                <w:rFonts w:eastAsia="Times New Roman" w:cs="Arial"/>
                <w:bCs/>
              </w:rPr>
            </w:pPr>
            <w:r w:rsidRPr="006D2ADB">
              <w:rPr>
                <w:rFonts w:eastAsia="Times New Roman" w:cs="Arial"/>
                <w:bCs/>
              </w:rPr>
              <w:t>May be used in conjunction with a work permit for affected plant and equipment</w:t>
            </w:r>
          </w:p>
          <w:p w14:paraId="78A5EA9F" w14:textId="4CA53860" w:rsidR="003C0525" w:rsidRPr="006D2ADB" w:rsidRDefault="00DC51E3" w:rsidP="007D47A5">
            <w:pPr>
              <w:pStyle w:val="ListParagraph"/>
              <w:numPr>
                <w:ilvl w:val="0"/>
                <w:numId w:val="11"/>
              </w:numPr>
              <w:tabs>
                <w:tab w:val="left" w:pos="568"/>
                <w:tab w:val="left" w:pos="1047"/>
              </w:tabs>
              <w:spacing w:before="120" w:after="120"/>
              <w:ind w:left="1212" w:hanging="425"/>
              <w:rPr>
                <w:rFonts w:eastAsia="Times New Roman" w:cs="Arial"/>
                <w:bCs/>
              </w:rPr>
            </w:pPr>
            <w:r>
              <w:rPr>
                <w:rFonts w:eastAsia="Times New Roman" w:cs="Arial"/>
                <w:bCs/>
              </w:rPr>
              <w:t>A w</w:t>
            </w:r>
            <w:r w:rsidR="00761D30" w:rsidRPr="006D2ADB">
              <w:rPr>
                <w:rFonts w:eastAsia="Times New Roman" w:cs="Arial"/>
                <w:bCs/>
              </w:rPr>
              <w:t>ork clearance certificate is issued at the completion of the task</w:t>
            </w:r>
          </w:p>
        </w:tc>
      </w:tr>
      <w:tr w:rsidR="00116862" w:rsidRPr="007A2448" w14:paraId="591B16CD" w14:textId="77777777" w:rsidTr="007D47A5">
        <w:trPr>
          <w:gridAfter w:val="1"/>
          <w:wAfter w:w="72" w:type="dxa"/>
          <w:trHeight w:val="686"/>
        </w:trPr>
        <w:tc>
          <w:tcPr>
            <w:tcW w:w="1701" w:type="dxa"/>
            <w:gridSpan w:val="2"/>
            <w:tcBorders>
              <w:top w:val="single" w:sz="4" w:space="0" w:color="C5E0B3" w:themeColor="accent6" w:themeTint="66"/>
              <w:bottom w:val="single" w:sz="4" w:space="0" w:color="C5E0B3" w:themeColor="accent6" w:themeTint="66"/>
            </w:tcBorders>
            <w:shd w:val="clear" w:color="auto" w:fill="auto"/>
            <w:tcMar>
              <w:top w:w="72" w:type="dxa"/>
              <w:left w:w="144" w:type="dxa"/>
              <w:bottom w:w="72" w:type="dxa"/>
              <w:right w:w="144" w:type="dxa"/>
            </w:tcMar>
          </w:tcPr>
          <w:p w14:paraId="3E35C7AE" w14:textId="5E17509B" w:rsidR="00116862" w:rsidRPr="007A2448" w:rsidRDefault="00116862" w:rsidP="001652AF">
            <w:pPr>
              <w:spacing w:before="120" w:after="120"/>
              <w:rPr>
                <w:rFonts w:eastAsia="Times New Roman" w:cs="Arial"/>
                <w:b/>
                <w:bCs/>
                <w:sz w:val="20"/>
                <w:szCs w:val="20"/>
              </w:rPr>
            </w:pPr>
            <w:r w:rsidRPr="006D2ADB">
              <w:rPr>
                <w:rFonts w:eastAsia="Times New Roman" w:cs="Arial"/>
                <w:b/>
                <w:bCs/>
                <w:szCs w:val="20"/>
              </w:rPr>
              <w:lastRenderedPageBreak/>
              <w:t>What is risk management</w:t>
            </w:r>
          </w:p>
        </w:tc>
        <w:tc>
          <w:tcPr>
            <w:tcW w:w="8846" w:type="dxa"/>
            <w:gridSpan w:val="3"/>
            <w:tcBorders>
              <w:top w:val="single" w:sz="4" w:space="0" w:color="C5E0B3" w:themeColor="accent6" w:themeTint="66"/>
              <w:bottom w:val="single" w:sz="4" w:space="0" w:color="C5E0B3" w:themeColor="accent6" w:themeTint="66"/>
            </w:tcBorders>
            <w:shd w:val="clear" w:color="auto" w:fill="auto"/>
            <w:tcMar>
              <w:top w:w="72" w:type="dxa"/>
              <w:left w:w="144" w:type="dxa"/>
              <w:bottom w:w="72" w:type="dxa"/>
              <w:right w:w="144" w:type="dxa"/>
            </w:tcMar>
          </w:tcPr>
          <w:p w14:paraId="303A37FA" w14:textId="64948027" w:rsidR="00116862" w:rsidRPr="006D2ADB" w:rsidRDefault="00116862" w:rsidP="001652AF">
            <w:pPr>
              <w:tabs>
                <w:tab w:val="left" w:pos="1047"/>
              </w:tabs>
              <w:spacing w:before="120" w:after="120"/>
              <w:rPr>
                <w:rFonts w:cs="Arial"/>
              </w:rPr>
            </w:pPr>
            <w:r w:rsidRPr="006D2ADB">
              <w:rPr>
                <w:rFonts w:eastAsia="Times New Roman" w:cs="Arial"/>
                <w:bCs/>
              </w:rPr>
              <w:t xml:space="preserve">Risk management is a pro-active </w:t>
            </w:r>
            <w:r w:rsidR="0000553A" w:rsidRPr="006D2ADB">
              <w:rPr>
                <w:rFonts w:eastAsia="Times New Roman" w:cs="Arial"/>
                <w:bCs/>
              </w:rPr>
              <w:t>decision-making</w:t>
            </w:r>
            <w:r w:rsidRPr="006D2ADB">
              <w:rPr>
                <w:rFonts w:eastAsia="Times New Roman" w:cs="Arial"/>
                <w:bCs/>
              </w:rPr>
              <w:t xml:space="preserve"> process which involves:</w:t>
            </w:r>
          </w:p>
          <w:p w14:paraId="44823C86" w14:textId="19E9327A" w:rsidR="00116862" w:rsidRPr="006D2ADB" w:rsidRDefault="00F70F5A" w:rsidP="001652AF">
            <w:pPr>
              <w:numPr>
                <w:ilvl w:val="0"/>
                <w:numId w:val="5"/>
              </w:numPr>
              <w:tabs>
                <w:tab w:val="left" w:pos="1047"/>
              </w:tabs>
              <w:spacing w:line="276" w:lineRule="auto"/>
              <w:rPr>
                <w:rFonts w:eastAsia="Times New Roman" w:cs="Arial"/>
              </w:rPr>
            </w:pPr>
            <w:r w:rsidRPr="006D2ADB">
              <w:rPr>
                <w:rFonts w:eastAsia="Times New Roman" w:cs="Arial"/>
                <w:noProof/>
              </w:rPr>
              <w:lastRenderedPageBreak/>
              <w:drawing>
                <wp:anchor distT="0" distB="0" distL="114300" distR="114300" simplePos="0" relativeHeight="251661824" behindDoc="0" locked="0" layoutInCell="1" allowOverlap="1" wp14:anchorId="5EF68F7D" wp14:editId="226FFE7B">
                  <wp:simplePos x="0" y="0"/>
                  <wp:positionH relativeFrom="column">
                    <wp:posOffset>2951764</wp:posOffset>
                  </wp:positionH>
                  <wp:positionV relativeFrom="paragraph">
                    <wp:posOffset>18140</wp:posOffset>
                  </wp:positionV>
                  <wp:extent cx="2217420" cy="2214245"/>
                  <wp:effectExtent l="0" t="0" r="0" b="0"/>
                  <wp:wrapThrough wrapText="bothSides">
                    <wp:wrapPolygon edited="0">
                      <wp:start x="0" y="0"/>
                      <wp:lineTo x="0" y="21371"/>
                      <wp:lineTo x="21340" y="21371"/>
                      <wp:lineTo x="21340" y="0"/>
                      <wp:lineTo x="0" y="0"/>
                    </wp:wrapPolygon>
                  </wp:wrapThrough>
                  <wp:docPr id="3" name="Picture 1">
                    <a:extLst xmlns:a="http://schemas.openxmlformats.org/drawingml/2006/main">
                      <a:ext uri="{FF2B5EF4-FFF2-40B4-BE49-F238E27FC236}">
                        <a16:creationId xmlns:a16="http://schemas.microsoft.com/office/drawing/2014/main" id="{2B7681B5-D5D5-435D-B3D3-013DA59C68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B7681B5-D5D5-435D-B3D3-013DA59C6842}"/>
                              </a:ext>
                            </a:extLst>
                          </pic:cNvPr>
                          <pic:cNvPicPr>
                            <a:picLocks noChangeAspect="1"/>
                          </pic:cNvPicPr>
                        </pic:nvPicPr>
                        <pic:blipFill rotWithShape="1">
                          <a:blip r:embed="rId11" cstate="print">
                            <a:extLst>
                              <a:ext uri="{BEBA8EAE-BF5A-486C-A8C5-ECC9F3942E4B}">
                                <a14:imgProps xmlns:a14="http://schemas.microsoft.com/office/drawing/2010/main">
                                  <a14:imgLayer r:embed="rId12">
                                    <a14:imgEffect>
                                      <a14:saturation sat="300000"/>
                                    </a14:imgEffect>
                                  </a14:imgLayer>
                                </a14:imgProps>
                              </a:ext>
                              <a:ext uri="{28A0092B-C50C-407E-A947-70E740481C1C}">
                                <a14:useLocalDpi xmlns:a14="http://schemas.microsoft.com/office/drawing/2010/main" val="0"/>
                              </a:ext>
                            </a:extLst>
                          </a:blip>
                          <a:srcRect r="9862"/>
                          <a:stretch/>
                        </pic:blipFill>
                        <pic:spPr>
                          <a:xfrm>
                            <a:off x="0" y="0"/>
                            <a:ext cx="2217420" cy="2214245"/>
                          </a:xfrm>
                          <a:prstGeom prst="rect">
                            <a:avLst/>
                          </a:prstGeom>
                        </pic:spPr>
                      </pic:pic>
                    </a:graphicData>
                  </a:graphic>
                  <wp14:sizeRelH relativeFrom="margin">
                    <wp14:pctWidth>0</wp14:pctWidth>
                  </wp14:sizeRelH>
                  <wp14:sizeRelV relativeFrom="margin">
                    <wp14:pctHeight>0</wp14:pctHeight>
                  </wp14:sizeRelV>
                </wp:anchor>
              </w:drawing>
            </w:r>
            <w:r w:rsidR="00116862" w:rsidRPr="006D2ADB">
              <w:rPr>
                <w:rFonts w:eastAsia="Times New Roman" w:cs="Arial"/>
              </w:rPr>
              <w:t xml:space="preserve">Identifying hazards. </w:t>
            </w:r>
            <w:r w:rsidR="00116862" w:rsidRPr="006D2ADB">
              <w:rPr>
                <w:rFonts w:cs="Arial"/>
              </w:rPr>
              <w:t>Find out what could cause harm</w:t>
            </w:r>
            <w:r w:rsidR="000D4A47" w:rsidRPr="006D2ADB">
              <w:rPr>
                <w:rFonts w:eastAsia="Times New Roman" w:cs="Arial"/>
                <w:noProof/>
                <w:lang w:eastAsia="en-AU"/>
              </w:rPr>
              <w:t xml:space="preserve"> </w:t>
            </w:r>
          </w:p>
          <w:p w14:paraId="5358BE30" w14:textId="160B971B" w:rsidR="00116862" w:rsidRPr="006D2ADB" w:rsidRDefault="00116862" w:rsidP="001652AF">
            <w:pPr>
              <w:numPr>
                <w:ilvl w:val="0"/>
                <w:numId w:val="5"/>
              </w:numPr>
              <w:tabs>
                <w:tab w:val="left" w:pos="1047"/>
              </w:tabs>
              <w:spacing w:line="276" w:lineRule="auto"/>
              <w:rPr>
                <w:rFonts w:eastAsia="Times New Roman" w:cs="Arial"/>
              </w:rPr>
            </w:pPr>
            <w:r w:rsidRPr="006D2ADB">
              <w:rPr>
                <w:rFonts w:eastAsia="Times New Roman" w:cs="Arial"/>
              </w:rPr>
              <w:t>Assessing the risk if necessary.</w:t>
            </w:r>
            <w:r w:rsidRPr="006D2ADB">
              <w:rPr>
                <w:rFonts w:cs="Arial"/>
              </w:rPr>
              <w:t xml:space="preserve"> Understand the nature of the harm that could be caused by the hazard, how serious the harm could be and the likelihood of it happening</w:t>
            </w:r>
          </w:p>
          <w:p w14:paraId="0E852BA8" w14:textId="1ED5EAB4" w:rsidR="00116862" w:rsidRPr="006D2ADB" w:rsidRDefault="00116862" w:rsidP="001652AF">
            <w:pPr>
              <w:numPr>
                <w:ilvl w:val="0"/>
                <w:numId w:val="5"/>
              </w:numPr>
              <w:tabs>
                <w:tab w:val="left" w:pos="1047"/>
              </w:tabs>
              <w:spacing w:line="276" w:lineRule="auto"/>
              <w:ind w:left="714" w:hanging="357"/>
              <w:rPr>
                <w:rFonts w:eastAsia="Times New Roman" w:cs="Arial"/>
              </w:rPr>
            </w:pPr>
            <w:r w:rsidRPr="006D2ADB">
              <w:rPr>
                <w:rFonts w:eastAsia="Times New Roman" w:cs="Arial"/>
              </w:rPr>
              <w:t>Determine and apply the most effective control measure that is reasonably practicable in the circumstances to minimise the risk.</w:t>
            </w:r>
            <w:r w:rsidR="006C546A" w:rsidRPr="006D2ADB">
              <w:rPr>
                <w:noProof/>
              </w:rPr>
              <w:t xml:space="preserve"> </w:t>
            </w:r>
          </w:p>
          <w:p w14:paraId="16731C8D" w14:textId="2AD954BC" w:rsidR="00116862" w:rsidRPr="006D2ADB" w:rsidRDefault="00116862" w:rsidP="006C546A">
            <w:pPr>
              <w:numPr>
                <w:ilvl w:val="0"/>
                <w:numId w:val="5"/>
              </w:numPr>
              <w:tabs>
                <w:tab w:val="left" w:pos="1047"/>
              </w:tabs>
              <w:spacing w:line="276" w:lineRule="auto"/>
              <w:rPr>
                <w:rFonts w:eastAsia="Times New Roman" w:cs="Arial"/>
              </w:rPr>
            </w:pPr>
            <w:r w:rsidRPr="006D2ADB">
              <w:rPr>
                <w:rFonts w:eastAsia="Times New Roman" w:cs="Arial"/>
              </w:rPr>
              <w:t>Reviewing and monitor control measures to ensure they are working as planned.</w:t>
            </w:r>
          </w:p>
        </w:tc>
      </w:tr>
      <w:tr w:rsidR="00116862" w:rsidRPr="007A2448" w14:paraId="0A602846" w14:textId="77777777" w:rsidTr="007D47A5">
        <w:trPr>
          <w:gridAfter w:val="1"/>
          <w:wAfter w:w="72" w:type="dxa"/>
          <w:trHeight w:val="686"/>
        </w:trPr>
        <w:tc>
          <w:tcPr>
            <w:tcW w:w="1701" w:type="dxa"/>
            <w:gridSpan w:val="2"/>
            <w:tcBorders>
              <w:top w:val="single" w:sz="4" w:space="0" w:color="C5E0B3" w:themeColor="accent6" w:themeTint="66"/>
              <w:bottom w:val="single" w:sz="4" w:space="0" w:color="C5E0B3" w:themeColor="accent6" w:themeTint="66"/>
            </w:tcBorders>
            <w:shd w:val="clear" w:color="auto" w:fill="auto"/>
            <w:tcMar>
              <w:top w:w="72" w:type="dxa"/>
              <w:left w:w="144" w:type="dxa"/>
              <w:bottom w:w="72" w:type="dxa"/>
              <w:right w:w="144" w:type="dxa"/>
            </w:tcMar>
          </w:tcPr>
          <w:p w14:paraId="7F469E8B" w14:textId="77777777" w:rsidR="00116862" w:rsidRPr="00C247F3" w:rsidRDefault="00116862" w:rsidP="001652AF">
            <w:pPr>
              <w:spacing w:before="120" w:after="120"/>
              <w:rPr>
                <w:rFonts w:eastAsia="Times New Roman" w:cs="Arial"/>
                <w:b/>
                <w:bCs/>
                <w:szCs w:val="20"/>
              </w:rPr>
            </w:pPr>
            <w:r w:rsidRPr="00C247F3">
              <w:rPr>
                <w:rFonts w:eastAsia="Times New Roman" w:cs="Arial"/>
                <w:b/>
                <w:bCs/>
                <w:szCs w:val="20"/>
              </w:rPr>
              <w:lastRenderedPageBreak/>
              <w:t xml:space="preserve">What is the difference between a hazard and </w:t>
            </w:r>
            <w:proofErr w:type="gramStart"/>
            <w:r w:rsidRPr="00C247F3">
              <w:rPr>
                <w:rFonts w:eastAsia="Times New Roman" w:cs="Arial"/>
                <w:b/>
                <w:bCs/>
                <w:szCs w:val="20"/>
              </w:rPr>
              <w:t>risk</w:t>
            </w:r>
            <w:proofErr w:type="gramEnd"/>
          </w:p>
          <w:p w14:paraId="533D4629" w14:textId="77777777" w:rsidR="00116862" w:rsidRPr="007A2448" w:rsidRDefault="00116862" w:rsidP="001652AF">
            <w:pPr>
              <w:spacing w:before="120" w:after="120"/>
              <w:rPr>
                <w:rFonts w:eastAsia="Times New Roman" w:cs="Arial"/>
                <w:b/>
                <w:bCs/>
                <w:sz w:val="20"/>
                <w:szCs w:val="20"/>
              </w:rPr>
            </w:pPr>
          </w:p>
        </w:tc>
        <w:tc>
          <w:tcPr>
            <w:tcW w:w="8846" w:type="dxa"/>
            <w:gridSpan w:val="3"/>
            <w:tcBorders>
              <w:top w:val="single" w:sz="4" w:space="0" w:color="C5E0B3" w:themeColor="accent6" w:themeTint="66"/>
            </w:tcBorders>
            <w:shd w:val="clear" w:color="auto" w:fill="auto"/>
            <w:tcMar>
              <w:top w:w="72" w:type="dxa"/>
              <w:left w:w="144" w:type="dxa"/>
              <w:bottom w:w="72" w:type="dxa"/>
              <w:right w:w="144" w:type="dxa"/>
            </w:tcMar>
          </w:tcPr>
          <w:p w14:paraId="70B982E9" w14:textId="77777777" w:rsidR="00116862" w:rsidRPr="006D2ADB" w:rsidRDefault="00116862" w:rsidP="007D47A5">
            <w:pPr>
              <w:tabs>
                <w:tab w:val="left" w:pos="1047"/>
              </w:tabs>
              <w:spacing w:before="120" w:after="120"/>
              <w:rPr>
                <w:rFonts w:eastAsia="Times New Roman" w:cs="Arial"/>
                <w:bCs/>
              </w:rPr>
            </w:pPr>
            <w:r w:rsidRPr="006D2ADB">
              <w:rPr>
                <w:rFonts w:eastAsia="Times New Roman" w:cs="Arial"/>
                <w:bCs/>
              </w:rPr>
              <w:t xml:space="preserve">A </w:t>
            </w:r>
            <w:r w:rsidRPr="006D2ADB">
              <w:rPr>
                <w:rFonts w:eastAsia="Times New Roman" w:cs="Arial"/>
                <w:b/>
                <w:bCs/>
              </w:rPr>
              <w:t>hazard</w:t>
            </w:r>
            <w:r w:rsidRPr="006D2ADB">
              <w:rPr>
                <w:rFonts w:eastAsia="Times New Roman" w:cs="Arial"/>
                <w:bCs/>
              </w:rPr>
              <w:t xml:space="preserve"> is a situation or thing that has the </w:t>
            </w:r>
            <w:r w:rsidRPr="006D2ADB">
              <w:rPr>
                <w:rFonts w:eastAsia="Times New Roman" w:cs="Arial"/>
                <w:b/>
                <w:bCs/>
              </w:rPr>
              <w:t>potential</w:t>
            </w:r>
            <w:r w:rsidRPr="006D2ADB">
              <w:rPr>
                <w:rFonts w:eastAsia="Times New Roman" w:cs="Arial"/>
                <w:bCs/>
              </w:rPr>
              <w:t xml:space="preserve"> to harm a person. Hazards at work may include noisy machinery, a moving forklift, use and storage of chemicals, electricity, working at heights, a repetitive job, bullying and violence at the workplace. </w:t>
            </w:r>
          </w:p>
          <w:p w14:paraId="17E013B1" w14:textId="77777777" w:rsidR="00116862" w:rsidRPr="006D2ADB" w:rsidRDefault="00116862" w:rsidP="007D47A5">
            <w:pPr>
              <w:tabs>
                <w:tab w:val="left" w:pos="1047"/>
              </w:tabs>
              <w:spacing w:before="120" w:after="120"/>
              <w:rPr>
                <w:rFonts w:eastAsia="Times New Roman" w:cs="Arial"/>
                <w:bCs/>
              </w:rPr>
            </w:pPr>
            <w:r w:rsidRPr="006D2ADB">
              <w:rPr>
                <w:rFonts w:eastAsia="Times New Roman" w:cs="Arial"/>
                <w:b/>
                <w:bCs/>
              </w:rPr>
              <w:t>Risk</w:t>
            </w:r>
            <w:r w:rsidRPr="006D2ADB">
              <w:rPr>
                <w:rFonts w:eastAsia="Times New Roman" w:cs="Arial"/>
                <w:bCs/>
              </w:rPr>
              <w:t xml:space="preserve"> is the possibility that harm (death, injury or illness) might occur when exposed to a hazard. </w:t>
            </w:r>
            <w:r w:rsidR="00FF1659" w:rsidRPr="006D2ADB">
              <w:rPr>
                <w:rFonts w:eastAsia="Times New Roman" w:cs="Arial"/>
                <w:bCs/>
              </w:rPr>
              <w:t>It is stated as “The risk of &lt;harm&gt; due to &lt;exposure to hazard&gt; resulting in &lt;consequence&gt;”.</w:t>
            </w:r>
          </w:p>
        </w:tc>
      </w:tr>
      <w:tr w:rsidR="00116862" w:rsidRPr="007A2448" w14:paraId="728FDE8A" w14:textId="77777777" w:rsidTr="007D47A5">
        <w:trPr>
          <w:trHeight w:val="686"/>
        </w:trPr>
        <w:tc>
          <w:tcPr>
            <w:tcW w:w="1701" w:type="dxa"/>
            <w:gridSpan w:val="2"/>
            <w:tcBorders>
              <w:top w:val="single" w:sz="4" w:space="0" w:color="C5E0B3" w:themeColor="accent6" w:themeTint="66"/>
              <w:bottom w:val="single" w:sz="4" w:space="0" w:color="C5E0B3" w:themeColor="accent6" w:themeTint="66"/>
            </w:tcBorders>
            <w:shd w:val="clear" w:color="auto" w:fill="auto"/>
            <w:tcMar>
              <w:top w:w="72" w:type="dxa"/>
              <w:left w:w="144" w:type="dxa"/>
              <w:bottom w:w="72" w:type="dxa"/>
              <w:right w:w="144" w:type="dxa"/>
            </w:tcMar>
          </w:tcPr>
          <w:p w14:paraId="25F5B709" w14:textId="77777777" w:rsidR="00116862" w:rsidRPr="006D2ADB" w:rsidRDefault="00983FA1" w:rsidP="001652AF">
            <w:pPr>
              <w:spacing w:before="120" w:after="120"/>
              <w:rPr>
                <w:rFonts w:eastAsia="Times New Roman" w:cs="Arial"/>
                <w:b/>
                <w:bCs/>
              </w:rPr>
            </w:pPr>
            <w:r w:rsidRPr="006D2ADB">
              <w:rPr>
                <w:rFonts w:cs="Arial"/>
              </w:rPr>
              <w:br w:type="page"/>
            </w:r>
            <w:r w:rsidR="00116862" w:rsidRPr="006D2ADB">
              <w:rPr>
                <w:rFonts w:eastAsia="Times New Roman" w:cs="Arial"/>
                <w:b/>
                <w:bCs/>
              </w:rPr>
              <w:t>Hazards in the workplace</w:t>
            </w:r>
          </w:p>
        </w:tc>
        <w:tc>
          <w:tcPr>
            <w:tcW w:w="8918" w:type="dxa"/>
            <w:gridSpan w:val="4"/>
            <w:tcBorders>
              <w:top w:val="single" w:sz="4" w:space="0" w:color="C5E0B3" w:themeColor="accent6" w:themeTint="66"/>
              <w:bottom w:val="single" w:sz="4" w:space="0" w:color="C5E0B3" w:themeColor="accent6" w:themeTint="66"/>
            </w:tcBorders>
            <w:shd w:val="clear" w:color="auto" w:fill="auto"/>
            <w:tcMar>
              <w:top w:w="72" w:type="dxa"/>
              <w:left w:w="144" w:type="dxa"/>
              <w:bottom w:w="72" w:type="dxa"/>
              <w:right w:w="144" w:type="dxa"/>
            </w:tcMar>
          </w:tcPr>
          <w:p w14:paraId="5E7B912F" w14:textId="77777777" w:rsidR="00116862" w:rsidRPr="006D2ADB" w:rsidRDefault="00116862" w:rsidP="006C546A">
            <w:pPr>
              <w:tabs>
                <w:tab w:val="left" w:pos="1047"/>
              </w:tabs>
              <w:spacing w:before="120" w:after="120"/>
              <w:jc w:val="both"/>
              <w:rPr>
                <w:rFonts w:eastAsia="Times New Roman" w:cs="Arial"/>
                <w:bCs/>
              </w:rPr>
            </w:pPr>
            <w:r w:rsidRPr="006D2ADB">
              <w:rPr>
                <w:rFonts w:eastAsia="Times New Roman" w:cs="Arial"/>
                <w:bCs/>
              </w:rPr>
              <w:t xml:space="preserve">Hazards generally arise from the following aspects of work and their interaction: </w:t>
            </w:r>
          </w:p>
          <w:p w14:paraId="457DABC3" w14:textId="77777777" w:rsidR="00116862" w:rsidRPr="006D2ADB" w:rsidRDefault="00116862" w:rsidP="006C546A">
            <w:pPr>
              <w:pStyle w:val="ListParagraph"/>
              <w:numPr>
                <w:ilvl w:val="0"/>
                <w:numId w:val="7"/>
              </w:numPr>
              <w:tabs>
                <w:tab w:val="left" w:pos="1047"/>
              </w:tabs>
              <w:spacing w:before="120" w:after="120"/>
              <w:ind w:left="561"/>
              <w:jc w:val="both"/>
              <w:rPr>
                <w:rFonts w:cs="Arial"/>
                <w:bCs/>
              </w:rPr>
            </w:pPr>
            <w:r w:rsidRPr="006D2ADB">
              <w:rPr>
                <w:rFonts w:cs="Arial"/>
                <w:bCs/>
              </w:rPr>
              <w:t xml:space="preserve">physical work environment </w:t>
            </w:r>
          </w:p>
          <w:p w14:paraId="01334311" w14:textId="77777777" w:rsidR="00116862" w:rsidRPr="006D2ADB" w:rsidRDefault="00116862" w:rsidP="006C546A">
            <w:pPr>
              <w:pStyle w:val="ListParagraph"/>
              <w:numPr>
                <w:ilvl w:val="0"/>
                <w:numId w:val="7"/>
              </w:numPr>
              <w:tabs>
                <w:tab w:val="left" w:pos="1047"/>
              </w:tabs>
              <w:spacing w:before="120" w:after="120"/>
              <w:ind w:left="561"/>
              <w:jc w:val="both"/>
              <w:rPr>
                <w:rFonts w:cs="Arial"/>
                <w:bCs/>
              </w:rPr>
            </w:pPr>
            <w:r w:rsidRPr="006D2ADB">
              <w:rPr>
                <w:rFonts w:cs="Arial"/>
                <w:bCs/>
              </w:rPr>
              <w:t xml:space="preserve">equipment, materials and substances used </w:t>
            </w:r>
          </w:p>
          <w:p w14:paraId="26A093E2" w14:textId="77777777" w:rsidR="00116862" w:rsidRPr="006D2ADB" w:rsidRDefault="00116862" w:rsidP="006C546A">
            <w:pPr>
              <w:pStyle w:val="ListParagraph"/>
              <w:numPr>
                <w:ilvl w:val="0"/>
                <w:numId w:val="7"/>
              </w:numPr>
              <w:tabs>
                <w:tab w:val="left" w:pos="1047"/>
              </w:tabs>
              <w:spacing w:before="120" w:after="120"/>
              <w:ind w:left="561"/>
              <w:jc w:val="both"/>
              <w:rPr>
                <w:rFonts w:cs="Arial"/>
                <w:bCs/>
              </w:rPr>
            </w:pPr>
            <w:r w:rsidRPr="006D2ADB">
              <w:rPr>
                <w:rFonts w:cs="Arial"/>
                <w:bCs/>
              </w:rPr>
              <w:t xml:space="preserve">work tasks and how they are performed </w:t>
            </w:r>
          </w:p>
          <w:p w14:paraId="7955FB1F" w14:textId="77777777" w:rsidR="00AF1417" w:rsidRPr="006D2ADB" w:rsidRDefault="00116862" w:rsidP="006C546A">
            <w:pPr>
              <w:pStyle w:val="ListParagraph"/>
              <w:numPr>
                <w:ilvl w:val="0"/>
                <w:numId w:val="7"/>
              </w:numPr>
              <w:tabs>
                <w:tab w:val="left" w:pos="1047"/>
              </w:tabs>
              <w:spacing w:before="120" w:after="120"/>
              <w:ind w:left="561"/>
              <w:jc w:val="both"/>
              <w:rPr>
                <w:rFonts w:cs="Arial"/>
                <w:bCs/>
              </w:rPr>
            </w:pPr>
            <w:r w:rsidRPr="006D2ADB">
              <w:rPr>
                <w:rFonts w:cs="Arial"/>
                <w:bCs/>
              </w:rPr>
              <w:t xml:space="preserve">work design and management </w:t>
            </w:r>
          </w:p>
        </w:tc>
      </w:tr>
      <w:tr w:rsidR="00FF1659" w:rsidRPr="007A2448" w14:paraId="35CA47BF" w14:textId="77777777" w:rsidTr="007D47A5">
        <w:trPr>
          <w:trHeight w:val="686"/>
        </w:trPr>
        <w:tc>
          <w:tcPr>
            <w:tcW w:w="1701" w:type="dxa"/>
            <w:gridSpan w:val="2"/>
            <w:tcBorders>
              <w:top w:val="single" w:sz="4" w:space="0" w:color="C5E0B3" w:themeColor="accent6" w:themeTint="66"/>
            </w:tcBorders>
            <w:shd w:val="clear" w:color="auto" w:fill="auto"/>
            <w:tcMar>
              <w:top w:w="72" w:type="dxa"/>
              <w:left w:w="144" w:type="dxa"/>
              <w:bottom w:w="72" w:type="dxa"/>
              <w:right w:w="144" w:type="dxa"/>
            </w:tcMar>
          </w:tcPr>
          <w:p w14:paraId="1459498C" w14:textId="77777777" w:rsidR="00FF1659" w:rsidRPr="006D2ADB" w:rsidRDefault="00FF1659" w:rsidP="001652AF">
            <w:pPr>
              <w:spacing w:before="120" w:after="120"/>
              <w:rPr>
                <w:rFonts w:cs="Arial"/>
                <w:color w:val="000000"/>
              </w:rPr>
            </w:pPr>
            <w:r w:rsidRPr="006D2ADB">
              <w:rPr>
                <w:rFonts w:cs="Arial"/>
                <w:b/>
                <w:bCs/>
                <w:color w:val="000000"/>
              </w:rPr>
              <w:t>Getting started by identifying hazards</w:t>
            </w:r>
          </w:p>
          <w:p w14:paraId="40674B9D" w14:textId="47D6E592" w:rsidR="00FF1659" w:rsidRPr="006D2ADB" w:rsidRDefault="00FF1659" w:rsidP="001652AF">
            <w:pPr>
              <w:spacing w:before="120" w:after="120"/>
              <w:rPr>
                <w:rFonts w:eastAsia="Times New Roman" w:cs="Arial"/>
                <w:b/>
                <w:bCs/>
              </w:rPr>
            </w:pPr>
          </w:p>
        </w:tc>
        <w:tc>
          <w:tcPr>
            <w:tcW w:w="8918" w:type="dxa"/>
            <w:gridSpan w:val="4"/>
            <w:tcBorders>
              <w:top w:val="single" w:sz="4" w:space="0" w:color="C5E0B3" w:themeColor="accent6" w:themeTint="66"/>
            </w:tcBorders>
            <w:shd w:val="clear" w:color="auto" w:fill="auto"/>
            <w:tcMar>
              <w:top w:w="72" w:type="dxa"/>
              <w:left w:w="144" w:type="dxa"/>
              <w:bottom w:w="72" w:type="dxa"/>
              <w:right w:w="144" w:type="dxa"/>
            </w:tcMar>
          </w:tcPr>
          <w:p w14:paraId="49DB08BA" w14:textId="36DC9899" w:rsidR="003F0461" w:rsidRPr="006D2ADB" w:rsidRDefault="003F0461" w:rsidP="001652AF">
            <w:r w:rsidRPr="006D2ADB">
              <w:rPr>
                <w:rFonts w:cs="Arial"/>
                <w:color w:val="000000"/>
              </w:rPr>
              <w:t>There are different types of hazards that may be present in your workplace. The table describes those and gives some explanation of their potential harm. Use these as triggers during your hazard identification step and during consultation to make sure nothing is missed.</w:t>
            </w:r>
          </w:p>
          <w:p w14:paraId="4EE14E6D" w14:textId="348A8E94" w:rsidR="00B22EB3" w:rsidRPr="006D2ADB" w:rsidRDefault="00B22EB3" w:rsidP="001652AF"/>
          <w:tbl>
            <w:tblPr>
              <w:tblStyle w:val="TableGridLight"/>
              <w:tblW w:w="8921" w:type="dxa"/>
              <w:tblLayout w:type="fixed"/>
              <w:tblCellMar>
                <w:left w:w="28" w:type="dxa"/>
                <w:right w:w="28" w:type="dxa"/>
              </w:tblCellMar>
              <w:tblLook w:val="04A0" w:firstRow="1" w:lastRow="0" w:firstColumn="1" w:lastColumn="0" w:noHBand="0" w:noVBand="1"/>
            </w:tblPr>
            <w:tblGrid>
              <w:gridCol w:w="2339"/>
              <w:gridCol w:w="1673"/>
              <w:gridCol w:w="1804"/>
              <w:gridCol w:w="7"/>
              <w:gridCol w:w="1699"/>
              <w:gridCol w:w="1399"/>
            </w:tblGrid>
            <w:tr w:rsidR="00B22EB3" w:rsidRPr="006D2ADB" w14:paraId="4A68CCEA" w14:textId="77777777" w:rsidTr="007D47A5">
              <w:trPr>
                <w:trHeight w:val="345"/>
              </w:trPr>
              <w:tc>
                <w:tcPr>
                  <w:tcW w:w="8921" w:type="dxa"/>
                  <w:gridSpan w:val="6"/>
                  <w:tcBorders>
                    <w:right w:val="single" w:sz="4" w:space="0" w:color="auto"/>
                  </w:tcBorders>
                  <w:shd w:val="clear" w:color="auto" w:fill="BACE32"/>
                </w:tcPr>
                <w:p w14:paraId="70B77DFA" w14:textId="59335D98" w:rsidR="00B22EB3" w:rsidRPr="006D2ADB" w:rsidRDefault="00993C69" w:rsidP="00B22EB3">
                  <w:pPr>
                    <w:pStyle w:val="Default"/>
                    <w:ind w:right="113"/>
                    <w:rPr>
                      <w:rFonts w:asciiTheme="minorHAnsi" w:hAnsiTheme="minorHAnsi" w:cstheme="minorHAnsi"/>
                      <w:b/>
                      <w:color w:val="auto"/>
                      <w:sz w:val="22"/>
                      <w:szCs w:val="22"/>
                    </w:rPr>
                  </w:pPr>
                  <w:r w:rsidRPr="006D2ADB">
                    <w:rPr>
                      <w:b/>
                      <w:sz w:val="22"/>
                      <w:szCs w:val="22"/>
                    </w:rPr>
                    <w:t>Hazard Table</w:t>
                  </w:r>
                </w:p>
              </w:tc>
            </w:tr>
            <w:tr w:rsidR="00B22EB3" w:rsidRPr="006D2ADB" w14:paraId="36E198CB" w14:textId="77777777" w:rsidTr="007D47A5">
              <w:trPr>
                <w:trHeight w:val="345"/>
              </w:trPr>
              <w:tc>
                <w:tcPr>
                  <w:tcW w:w="2339" w:type="dxa"/>
                </w:tcPr>
                <w:p w14:paraId="478289A0" w14:textId="12E9F5F0" w:rsidR="00B22EB3" w:rsidRPr="006D2ADB" w:rsidRDefault="00993C69" w:rsidP="00B22EB3">
                  <w:pPr>
                    <w:pStyle w:val="Default"/>
                    <w:spacing w:after="5"/>
                    <w:rPr>
                      <w:rFonts w:asciiTheme="minorHAnsi" w:hAnsiTheme="minorHAnsi" w:cstheme="minorHAnsi"/>
                      <w:b/>
                      <w:color w:val="auto"/>
                      <w:sz w:val="22"/>
                      <w:szCs w:val="22"/>
                    </w:rPr>
                  </w:pPr>
                  <w:r w:rsidRPr="006D2ADB">
                    <w:rPr>
                      <w:b/>
                      <w:sz w:val="22"/>
                      <w:szCs w:val="22"/>
                    </w:rPr>
                    <w:t>Hazard Category</w:t>
                  </w:r>
                </w:p>
              </w:tc>
              <w:tc>
                <w:tcPr>
                  <w:tcW w:w="6582" w:type="dxa"/>
                  <w:gridSpan w:val="5"/>
                  <w:tcBorders>
                    <w:right w:val="single" w:sz="4" w:space="0" w:color="auto"/>
                  </w:tcBorders>
                </w:tcPr>
                <w:p w14:paraId="6520D03D" w14:textId="4EFA0BB6" w:rsidR="00B22EB3" w:rsidRPr="006D2ADB" w:rsidRDefault="00993C69" w:rsidP="00B22EB3">
                  <w:pPr>
                    <w:pStyle w:val="Default"/>
                    <w:ind w:right="113"/>
                    <w:rPr>
                      <w:rFonts w:asciiTheme="minorHAnsi" w:hAnsiTheme="minorHAnsi" w:cstheme="minorHAnsi"/>
                      <w:b/>
                      <w:color w:val="auto"/>
                      <w:sz w:val="22"/>
                      <w:szCs w:val="22"/>
                    </w:rPr>
                  </w:pPr>
                  <w:r w:rsidRPr="006D2ADB">
                    <w:rPr>
                      <w:b/>
                      <w:bCs/>
                      <w:sz w:val="22"/>
                      <w:szCs w:val="22"/>
                    </w:rPr>
                    <w:t>Hazards Type</w:t>
                  </w:r>
                </w:p>
              </w:tc>
            </w:tr>
            <w:tr w:rsidR="00B22EB3" w:rsidRPr="006D2ADB" w14:paraId="600E614D" w14:textId="77777777" w:rsidTr="007D47A5">
              <w:trPr>
                <w:trHeight w:val="345"/>
              </w:trPr>
              <w:tc>
                <w:tcPr>
                  <w:tcW w:w="2339" w:type="dxa"/>
                </w:tcPr>
                <w:p w14:paraId="180588F5" w14:textId="77777777" w:rsidR="00B22EB3" w:rsidRPr="006D2ADB" w:rsidRDefault="00B22EB3" w:rsidP="00E910F4">
                  <w:pPr>
                    <w:pStyle w:val="Default"/>
                    <w:numPr>
                      <w:ilvl w:val="0"/>
                      <w:numId w:val="12"/>
                    </w:numPr>
                    <w:spacing w:after="5"/>
                    <w:ind w:left="279" w:hanging="284"/>
                    <w:rPr>
                      <w:rFonts w:asciiTheme="minorHAnsi" w:hAnsiTheme="minorHAnsi" w:cstheme="minorHAnsi"/>
                      <w:b/>
                      <w:color w:val="auto"/>
                      <w:sz w:val="22"/>
                      <w:szCs w:val="22"/>
                    </w:rPr>
                  </w:pPr>
                  <w:r w:rsidRPr="006D2ADB">
                    <w:rPr>
                      <w:rFonts w:asciiTheme="minorHAnsi" w:hAnsiTheme="minorHAnsi" w:cstheme="minorHAnsi"/>
                      <w:b/>
                      <w:color w:val="auto"/>
                      <w:sz w:val="22"/>
                      <w:szCs w:val="22"/>
                    </w:rPr>
                    <w:t>Gravitational</w:t>
                  </w:r>
                </w:p>
              </w:tc>
              <w:tc>
                <w:tcPr>
                  <w:tcW w:w="1673" w:type="dxa"/>
                </w:tcPr>
                <w:p w14:paraId="2763D661" w14:textId="77777777" w:rsidR="00B22EB3" w:rsidRPr="006D2ADB" w:rsidRDefault="00B22EB3" w:rsidP="00B22EB3">
                  <w:pPr>
                    <w:pStyle w:val="Default"/>
                    <w:ind w:right="113"/>
                    <w:rPr>
                      <w:rFonts w:asciiTheme="minorHAnsi" w:hAnsiTheme="minorHAnsi" w:cstheme="minorHAnsi"/>
                      <w:color w:val="auto"/>
                      <w:sz w:val="22"/>
                      <w:szCs w:val="22"/>
                    </w:rPr>
                  </w:pPr>
                  <w:r w:rsidRPr="006D2ADB">
                    <w:rPr>
                      <w:rFonts w:asciiTheme="minorHAnsi" w:hAnsiTheme="minorHAnsi" w:cstheme="minorHAnsi"/>
                      <w:color w:val="auto"/>
                      <w:sz w:val="22"/>
                      <w:szCs w:val="22"/>
                    </w:rPr>
                    <w:t>Slips, trips, falls at the same level</w:t>
                  </w:r>
                </w:p>
              </w:tc>
              <w:tc>
                <w:tcPr>
                  <w:tcW w:w="1804" w:type="dxa"/>
                </w:tcPr>
                <w:p w14:paraId="3C2403A2" w14:textId="77777777" w:rsidR="00B22EB3" w:rsidRPr="006D2ADB" w:rsidRDefault="00B22EB3" w:rsidP="00B22EB3">
                  <w:pPr>
                    <w:pStyle w:val="Default"/>
                    <w:ind w:right="113"/>
                    <w:rPr>
                      <w:rFonts w:asciiTheme="minorHAnsi" w:hAnsiTheme="minorHAnsi" w:cstheme="minorHAnsi"/>
                      <w:color w:val="auto"/>
                      <w:sz w:val="22"/>
                      <w:szCs w:val="22"/>
                    </w:rPr>
                  </w:pPr>
                  <w:r w:rsidRPr="006D2ADB">
                    <w:rPr>
                      <w:rFonts w:asciiTheme="minorHAnsi" w:hAnsiTheme="minorHAnsi" w:cstheme="minorHAnsi"/>
                      <w:color w:val="auto"/>
                      <w:sz w:val="22"/>
                      <w:szCs w:val="22"/>
                    </w:rPr>
                    <w:t xml:space="preserve"> Fall from</w:t>
                  </w:r>
                  <w:r w:rsidRPr="006D2ADB">
                    <w:rPr>
                      <w:rFonts w:asciiTheme="minorHAnsi" w:hAnsiTheme="minorHAnsi" w:cstheme="minorHAnsi"/>
                      <w:bCs/>
                      <w:sz w:val="22"/>
                      <w:szCs w:val="22"/>
                    </w:rPr>
                    <w:t xml:space="preserve"> Heights</w:t>
                  </w:r>
                </w:p>
              </w:tc>
              <w:tc>
                <w:tcPr>
                  <w:tcW w:w="1706" w:type="dxa"/>
                  <w:gridSpan w:val="2"/>
                </w:tcPr>
                <w:p w14:paraId="4CAC20C3" w14:textId="77777777" w:rsidR="00B22EB3" w:rsidRPr="006D2ADB" w:rsidRDefault="00B22EB3" w:rsidP="00B22EB3">
                  <w:pPr>
                    <w:pStyle w:val="Default"/>
                    <w:ind w:right="113"/>
                    <w:rPr>
                      <w:rFonts w:asciiTheme="minorHAnsi" w:hAnsiTheme="minorHAnsi" w:cstheme="minorHAnsi"/>
                      <w:color w:val="auto"/>
                      <w:sz w:val="22"/>
                      <w:szCs w:val="22"/>
                    </w:rPr>
                  </w:pPr>
                  <w:r w:rsidRPr="006D2ADB">
                    <w:rPr>
                      <w:rFonts w:asciiTheme="minorHAnsi" w:hAnsiTheme="minorHAnsi" w:cstheme="minorHAnsi"/>
                      <w:bCs/>
                      <w:sz w:val="22"/>
                      <w:szCs w:val="22"/>
                    </w:rPr>
                    <w:t>Access/work beneath suspended load</w:t>
                  </w:r>
                </w:p>
              </w:tc>
              <w:tc>
                <w:tcPr>
                  <w:tcW w:w="1399" w:type="dxa"/>
                  <w:tcBorders>
                    <w:right w:val="single" w:sz="4" w:space="0" w:color="auto"/>
                  </w:tcBorders>
                </w:tcPr>
                <w:p w14:paraId="0271BA8D" w14:textId="77777777" w:rsidR="00B22EB3" w:rsidRPr="006D2ADB" w:rsidRDefault="00B22EB3" w:rsidP="00B22EB3">
                  <w:pPr>
                    <w:pStyle w:val="Default"/>
                    <w:ind w:right="113"/>
                    <w:rPr>
                      <w:rFonts w:asciiTheme="minorHAnsi" w:hAnsiTheme="minorHAnsi" w:cstheme="minorHAnsi"/>
                      <w:color w:val="auto"/>
                      <w:sz w:val="22"/>
                      <w:szCs w:val="22"/>
                    </w:rPr>
                  </w:pPr>
                  <w:r w:rsidRPr="006D2ADB">
                    <w:rPr>
                      <w:rFonts w:asciiTheme="minorHAnsi" w:hAnsiTheme="minorHAnsi" w:cstheme="minorHAnsi"/>
                      <w:color w:val="auto"/>
                      <w:sz w:val="22"/>
                      <w:szCs w:val="22"/>
                    </w:rPr>
                    <w:t>Falling objects</w:t>
                  </w:r>
                </w:p>
              </w:tc>
            </w:tr>
            <w:tr w:rsidR="00B22EB3" w:rsidRPr="006D2ADB" w14:paraId="02FE24C8" w14:textId="77777777" w:rsidTr="007D47A5">
              <w:trPr>
                <w:trHeight w:val="345"/>
              </w:trPr>
              <w:tc>
                <w:tcPr>
                  <w:tcW w:w="2339" w:type="dxa"/>
                </w:tcPr>
                <w:p w14:paraId="22B7BC04" w14:textId="77777777" w:rsidR="00B22EB3" w:rsidRPr="006D2ADB" w:rsidRDefault="00B22EB3" w:rsidP="00E910F4">
                  <w:pPr>
                    <w:pStyle w:val="Default"/>
                    <w:numPr>
                      <w:ilvl w:val="0"/>
                      <w:numId w:val="12"/>
                    </w:numPr>
                    <w:spacing w:after="5"/>
                    <w:ind w:left="279" w:hanging="284"/>
                    <w:rPr>
                      <w:rFonts w:asciiTheme="minorHAnsi" w:hAnsiTheme="minorHAnsi" w:cstheme="minorHAnsi"/>
                      <w:b/>
                      <w:color w:val="auto"/>
                      <w:sz w:val="22"/>
                      <w:szCs w:val="22"/>
                    </w:rPr>
                  </w:pPr>
                  <w:r w:rsidRPr="006D2ADB">
                    <w:rPr>
                      <w:rFonts w:asciiTheme="minorHAnsi" w:hAnsiTheme="minorHAnsi" w:cstheme="minorHAnsi"/>
                      <w:b/>
                      <w:color w:val="auto"/>
                      <w:sz w:val="22"/>
                      <w:szCs w:val="22"/>
                    </w:rPr>
                    <w:t>Kinetic /Mechanical</w:t>
                  </w:r>
                </w:p>
              </w:tc>
              <w:tc>
                <w:tcPr>
                  <w:tcW w:w="1673" w:type="dxa"/>
                </w:tcPr>
                <w:p w14:paraId="7DB4A54A" w14:textId="77777777" w:rsidR="00B22EB3" w:rsidRPr="006D2ADB" w:rsidRDefault="00B22EB3" w:rsidP="00B22EB3">
                  <w:pPr>
                    <w:pStyle w:val="Default"/>
                    <w:ind w:right="113"/>
                    <w:rPr>
                      <w:rFonts w:asciiTheme="minorHAnsi" w:hAnsiTheme="minorHAnsi" w:cstheme="minorHAnsi"/>
                      <w:color w:val="auto"/>
                      <w:sz w:val="22"/>
                      <w:szCs w:val="22"/>
                    </w:rPr>
                  </w:pPr>
                  <w:r w:rsidRPr="006D2ADB">
                    <w:rPr>
                      <w:rFonts w:asciiTheme="minorHAnsi" w:hAnsiTheme="minorHAnsi" w:cstheme="minorHAnsi"/>
                      <w:color w:val="auto"/>
                      <w:sz w:val="22"/>
                      <w:szCs w:val="22"/>
                    </w:rPr>
                    <w:t xml:space="preserve">Caught in/between moving plant or parts; </w:t>
                  </w:r>
                </w:p>
              </w:tc>
              <w:tc>
                <w:tcPr>
                  <w:tcW w:w="1804" w:type="dxa"/>
                </w:tcPr>
                <w:p w14:paraId="1635FECC" w14:textId="77777777" w:rsidR="00B22EB3" w:rsidRPr="006D2ADB" w:rsidRDefault="00B22EB3" w:rsidP="00B22EB3">
                  <w:pPr>
                    <w:pStyle w:val="Default"/>
                    <w:ind w:right="113"/>
                    <w:rPr>
                      <w:rFonts w:asciiTheme="minorHAnsi" w:hAnsiTheme="minorHAnsi" w:cstheme="minorHAnsi"/>
                      <w:color w:val="auto"/>
                      <w:sz w:val="22"/>
                      <w:szCs w:val="22"/>
                    </w:rPr>
                  </w:pPr>
                  <w:r w:rsidRPr="006D2ADB">
                    <w:rPr>
                      <w:rFonts w:asciiTheme="minorHAnsi" w:hAnsiTheme="minorHAnsi" w:cstheme="minorHAnsi"/>
                      <w:color w:val="auto"/>
                      <w:sz w:val="22"/>
                      <w:szCs w:val="22"/>
                    </w:rPr>
                    <w:t>Struck by moving vehicles/mobile plant</w:t>
                  </w:r>
                </w:p>
              </w:tc>
              <w:tc>
                <w:tcPr>
                  <w:tcW w:w="1706" w:type="dxa"/>
                  <w:gridSpan w:val="2"/>
                </w:tcPr>
                <w:p w14:paraId="307C95C7" w14:textId="77777777" w:rsidR="00B22EB3" w:rsidRPr="006D2ADB" w:rsidRDefault="00B22EB3" w:rsidP="00B22EB3">
                  <w:pPr>
                    <w:pStyle w:val="Default"/>
                    <w:ind w:right="113"/>
                    <w:rPr>
                      <w:rFonts w:asciiTheme="minorHAnsi" w:hAnsiTheme="minorHAnsi" w:cstheme="minorHAnsi"/>
                      <w:color w:val="auto"/>
                      <w:sz w:val="22"/>
                      <w:szCs w:val="22"/>
                    </w:rPr>
                  </w:pPr>
                  <w:r w:rsidRPr="006D2ADB">
                    <w:rPr>
                      <w:rFonts w:asciiTheme="minorHAnsi" w:hAnsiTheme="minorHAnsi" w:cstheme="minorHAnsi"/>
                      <w:color w:val="auto"/>
                      <w:sz w:val="22"/>
                      <w:szCs w:val="22"/>
                    </w:rPr>
                    <w:t>Contact with sharp objects</w:t>
                  </w:r>
                </w:p>
              </w:tc>
              <w:tc>
                <w:tcPr>
                  <w:tcW w:w="1399" w:type="dxa"/>
                  <w:tcBorders>
                    <w:right w:val="single" w:sz="4" w:space="0" w:color="auto"/>
                  </w:tcBorders>
                </w:tcPr>
                <w:p w14:paraId="368AB994" w14:textId="77777777" w:rsidR="00B22EB3" w:rsidRPr="006D2ADB" w:rsidRDefault="00B22EB3" w:rsidP="00B22EB3">
                  <w:pPr>
                    <w:pStyle w:val="Default"/>
                    <w:ind w:right="113"/>
                    <w:rPr>
                      <w:rFonts w:asciiTheme="minorHAnsi" w:hAnsiTheme="minorHAnsi" w:cstheme="minorHAnsi"/>
                      <w:color w:val="auto"/>
                      <w:sz w:val="22"/>
                      <w:szCs w:val="22"/>
                    </w:rPr>
                  </w:pPr>
                  <w:r w:rsidRPr="006D2ADB">
                    <w:rPr>
                      <w:rFonts w:asciiTheme="minorHAnsi" w:hAnsiTheme="minorHAnsi" w:cstheme="minorHAnsi"/>
                      <w:color w:val="auto"/>
                      <w:sz w:val="22"/>
                      <w:szCs w:val="22"/>
                    </w:rPr>
                    <w:t>Struck by projectiles.</w:t>
                  </w:r>
                </w:p>
              </w:tc>
            </w:tr>
            <w:tr w:rsidR="00B22EB3" w:rsidRPr="006D2ADB" w14:paraId="32FFC4B0" w14:textId="77777777" w:rsidTr="007D47A5">
              <w:trPr>
                <w:trHeight w:val="345"/>
              </w:trPr>
              <w:tc>
                <w:tcPr>
                  <w:tcW w:w="2339" w:type="dxa"/>
                </w:tcPr>
                <w:p w14:paraId="6AD5C11B" w14:textId="77777777" w:rsidR="00B22EB3" w:rsidRPr="006D2ADB" w:rsidRDefault="00B22EB3" w:rsidP="00E910F4">
                  <w:pPr>
                    <w:pStyle w:val="Default"/>
                    <w:numPr>
                      <w:ilvl w:val="0"/>
                      <w:numId w:val="12"/>
                    </w:numPr>
                    <w:spacing w:after="5"/>
                    <w:ind w:left="279" w:hanging="284"/>
                    <w:rPr>
                      <w:rFonts w:asciiTheme="minorHAnsi" w:hAnsiTheme="minorHAnsi" w:cstheme="minorHAnsi"/>
                      <w:b/>
                      <w:color w:val="auto"/>
                      <w:sz w:val="22"/>
                      <w:szCs w:val="22"/>
                    </w:rPr>
                  </w:pPr>
                  <w:r w:rsidRPr="006D2ADB">
                    <w:rPr>
                      <w:rFonts w:asciiTheme="minorHAnsi" w:hAnsiTheme="minorHAnsi" w:cstheme="minorHAnsi"/>
                      <w:b/>
                      <w:color w:val="auto"/>
                      <w:sz w:val="22"/>
                      <w:szCs w:val="22"/>
                    </w:rPr>
                    <w:t>Noise and Vibration</w:t>
                  </w:r>
                </w:p>
              </w:tc>
              <w:tc>
                <w:tcPr>
                  <w:tcW w:w="1673" w:type="dxa"/>
                </w:tcPr>
                <w:p w14:paraId="255E0859" w14:textId="77777777" w:rsidR="00B22EB3" w:rsidRPr="006D2ADB" w:rsidRDefault="00B22EB3" w:rsidP="00B22EB3">
                  <w:pPr>
                    <w:pStyle w:val="Default"/>
                    <w:ind w:right="113"/>
                    <w:rPr>
                      <w:rFonts w:asciiTheme="minorHAnsi" w:hAnsiTheme="minorHAnsi" w:cstheme="minorHAnsi"/>
                      <w:color w:val="auto"/>
                      <w:sz w:val="22"/>
                      <w:szCs w:val="22"/>
                    </w:rPr>
                  </w:pPr>
                  <w:r w:rsidRPr="006D2ADB">
                    <w:rPr>
                      <w:rFonts w:asciiTheme="minorHAnsi" w:hAnsiTheme="minorHAnsi" w:cstheme="minorHAnsi"/>
                      <w:color w:val="auto"/>
                      <w:sz w:val="22"/>
                      <w:szCs w:val="22"/>
                    </w:rPr>
                    <w:t>Excessive noise</w:t>
                  </w:r>
                </w:p>
              </w:tc>
              <w:tc>
                <w:tcPr>
                  <w:tcW w:w="1804" w:type="dxa"/>
                </w:tcPr>
                <w:p w14:paraId="2372F927" w14:textId="77777777" w:rsidR="00B22EB3" w:rsidRPr="006D2ADB" w:rsidRDefault="00B22EB3" w:rsidP="00B22EB3">
                  <w:pPr>
                    <w:pStyle w:val="Default"/>
                    <w:ind w:right="113"/>
                    <w:rPr>
                      <w:rFonts w:asciiTheme="minorHAnsi" w:hAnsiTheme="minorHAnsi" w:cstheme="minorHAnsi"/>
                      <w:color w:val="auto"/>
                      <w:sz w:val="22"/>
                      <w:szCs w:val="22"/>
                    </w:rPr>
                  </w:pPr>
                  <w:r w:rsidRPr="006D2ADB">
                    <w:rPr>
                      <w:rFonts w:asciiTheme="minorHAnsi" w:hAnsiTheme="minorHAnsi" w:cstheme="minorHAnsi"/>
                      <w:color w:val="auto"/>
                      <w:sz w:val="22"/>
                      <w:szCs w:val="22"/>
                    </w:rPr>
                    <w:t>Vibrating plant/vehicles</w:t>
                  </w:r>
                </w:p>
              </w:tc>
              <w:tc>
                <w:tcPr>
                  <w:tcW w:w="3105" w:type="dxa"/>
                  <w:gridSpan w:val="3"/>
                  <w:tcBorders>
                    <w:right w:val="single" w:sz="4" w:space="0" w:color="auto"/>
                  </w:tcBorders>
                </w:tcPr>
                <w:p w14:paraId="0CCD1733" w14:textId="77777777" w:rsidR="00B22EB3" w:rsidRPr="006D2ADB" w:rsidRDefault="00B22EB3" w:rsidP="00B22EB3">
                  <w:pPr>
                    <w:pStyle w:val="Default"/>
                    <w:ind w:right="113"/>
                    <w:rPr>
                      <w:rFonts w:asciiTheme="minorHAnsi" w:hAnsiTheme="minorHAnsi" w:cstheme="minorHAnsi"/>
                      <w:color w:val="auto"/>
                      <w:sz w:val="22"/>
                      <w:szCs w:val="22"/>
                    </w:rPr>
                  </w:pPr>
                  <w:r w:rsidRPr="006D2ADB">
                    <w:rPr>
                      <w:rFonts w:asciiTheme="minorHAnsi" w:hAnsiTheme="minorHAnsi" w:cstheme="minorHAnsi"/>
                      <w:color w:val="auto"/>
                      <w:sz w:val="22"/>
                      <w:szCs w:val="22"/>
                    </w:rPr>
                    <w:t>Contact with vibrating tools/objects</w:t>
                  </w:r>
                </w:p>
              </w:tc>
            </w:tr>
            <w:tr w:rsidR="00B22EB3" w:rsidRPr="006D2ADB" w14:paraId="2AE277CC" w14:textId="77777777" w:rsidTr="007D47A5">
              <w:trPr>
                <w:trHeight w:val="345"/>
              </w:trPr>
              <w:tc>
                <w:tcPr>
                  <w:tcW w:w="2339" w:type="dxa"/>
                </w:tcPr>
                <w:p w14:paraId="19296084" w14:textId="77777777" w:rsidR="00B22EB3" w:rsidRPr="006D2ADB" w:rsidRDefault="00B22EB3" w:rsidP="00E910F4">
                  <w:pPr>
                    <w:pStyle w:val="Default"/>
                    <w:numPr>
                      <w:ilvl w:val="0"/>
                      <w:numId w:val="12"/>
                    </w:numPr>
                    <w:spacing w:after="5"/>
                    <w:ind w:left="279" w:right="119" w:hanging="284"/>
                    <w:rPr>
                      <w:rFonts w:asciiTheme="minorHAnsi" w:hAnsiTheme="minorHAnsi" w:cstheme="minorHAnsi"/>
                      <w:b/>
                      <w:color w:val="auto"/>
                      <w:sz w:val="22"/>
                      <w:szCs w:val="22"/>
                    </w:rPr>
                  </w:pPr>
                  <w:r w:rsidRPr="006D2ADB">
                    <w:rPr>
                      <w:rFonts w:asciiTheme="minorHAnsi" w:hAnsiTheme="minorHAnsi" w:cstheme="minorHAnsi"/>
                      <w:b/>
                      <w:color w:val="auto"/>
                      <w:sz w:val="22"/>
                      <w:szCs w:val="22"/>
                    </w:rPr>
                    <w:t>Electrical</w:t>
                  </w:r>
                </w:p>
              </w:tc>
              <w:tc>
                <w:tcPr>
                  <w:tcW w:w="1673" w:type="dxa"/>
                </w:tcPr>
                <w:p w14:paraId="636873DB" w14:textId="77777777" w:rsidR="00B22EB3" w:rsidRPr="006D2ADB" w:rsidRDefault="00B22EB3" w:rsidP="00B22EB3">
                  <w:pPr>
                    <w:pStyle w:val="Default"/>
                    <w:ind w:right="113"/>
                    <w:rPr>
                      <w:rFonts w:asciiTheme="minorHAnsi" w:hAnsiTheme="minorHAnsi" w:cstheme="minorHAnsi"/>
                      <w:color w:val="auto"/>
                      <w:sz w:val="22"/>
                      <w:szCs w:val="22"/>
                    </w:rPr>
                  </w:pPr>
                  <w:r w:rsidRPr="006D2ADB">
                    <w:rPr>
                      <w:rFonts w:asciiTheme="minorHAnsi" w:hAnsiTheme="minorHAnsi" w:cstheme="minorHAnsi"/>
                      <w:color w:val="auto"/>
                      <w:sz w:val="22"/>
                      <w:szCs w:val="22"/>
                    </w:rPr>
                    <w:t>Exposed or faulty wiring or equipment; static shocks</w:t>
                  </w:r>
                </w:p>
              </w:tc>
              <w:tc>
                <w:tcPr>
                  <w:tcW w:w="1804" w:type="dxa"/>
                </w:tcPr>
                <w:p w14:paraId="39317279" w14:textId="77777777" w:rsidR="00B22EB3" w:rsidRPr="006D2ADB" w:rsidRDefault="00B22EB3" w:rsidP="00B22EB3">
                  <w:pPr>
                    <w:pStyle w:val="Default"/>
                    <w:ind w:right="113"/>
                    <w:rPr>
                      <w:rFonts w:asciiTheme="minorHAnsi" w:hAnsiTheme="minorHAnsi" w:cstheme="minorHAnsi"/>
                      <w:color w:val="auto"/>
                      <w:sz w:val="22"/>
                      <w:szCs w:val="22"/>
                    </w:rPr>
                  </w:pPr>
                  <w:r w:rsidRPr="006D2ADB">
                    <w:rPr>
                      <w:rFonts w:asciiTheme="minorHAnsi" w:hAnsiTheme="minorHAnsi" w:cstheme="minorHAnsi"/>
                      <w:color w:val="auto"/>
                      <w:sz w:val="22"/>
                      <w:szCs w:val="22"/>
                    </w:rPr>
                    <w:t>Contact with live electrical parts; electrical arcing</w:t>
                  </w:r>
                </w:p>
              </w:tc>
              <w:tc>
                <w:tcPr>
                  <w:tcW w:w="1706" w:type="dxa"/>
                  <w:gridSpan w:val="2"/>
                </w:tcPr>
                <w:p w14:paraId="39016499" w14:textId="77777777" w:rsidR="00B22EB3" w:rsidRPr="006D2ADB" w:rsidRDefault="00B22EB3" w:rsidP="00B22EB3">
                  <w:pPr>
                    <w:pStyle w:val="Default"/>
                    <w:ind w:right="113"/>
                    <w:rPr>
                      <w:rFonts w:asciiTheme="minorHAnsi" w:hAnsiTheme="minorHAnsi" w:cstheme="minorHAnsi"/>
                      <w:color w:val="auto"/>
                      <w:sz w:val="22"/>
                      <w:szCs w:val="22"/>
                    </w:rPr>
                  </w:pPr>
                  <w:r w:rsidRPr="006D2ADB">
                    <w:rPr>
                      <w:rFonts w:asciiTheme="minorHAnsi" w:hAnsiTheme="minorHAnsi" w:cstheme="minorHAnsi"/>
                      <w:color w:val="auto"/>
                      <w:sz w:val="22"/>
                      <w:szCs w:val="22"/>
                    </w:rPr>
                    <w:t>Exposure to high fault currents</w:t>
                  </w:r>
                </w:p>
              </w:tc>
              <w:tc>
                <w:tcPr>
                  <w:tcW w:w="1399" w:type="dxa"/>
                  <w:tcBorders>
                    <w:right w:val="single" w:sz="4" w:space="0" w:color="auto"/>
                  </w:tcBorders>
                </w:tcPr>
                <w:p w14:paraId="057D16DB" w14:textId="77777777" w:rsidR="00B22EB3" w:rsidRPr="006D2ADB" w:rsidRDefault="00B22EB3" w:rsidP="00B22EB3">
                  <w:pPr>
                    <w:pStyle w:val="Default"/>
                    <w:ind w:right="113"/>
                    <w:rPr>
                      <w:rFonts w:asciiTheme="minorHAnsi" w:hAnsiTheme="minorHAnsi" w:cstheme="minorHAnsi"/>
                      <w:color w:val="auto"/>
                      <w:sz w:val="22"/>
                      <w:szCs w:val="22"/>
                    </w:rPr>
                  </w:pPr>
                  <w:r w:rsidRPr="006D2ADB">
                    <w:rPr>
                      <w:rFonts w:asciiTheme="minorHAnsi" w:hAnsiTheme="minorHAnsi" w:cstheme="minorHAnsi"/>
                      <w:color w:val="auto"/>
                      <w:sz w:val="22"/>
                      <w:szCs w:val="22"/>
                    </w:rPr>
                    <w:t xml:space="preserve">Mechanical damage to power leads, fixed electrical wiring; </w:t>
                  </w:r>
                </w:p>
              </w:tc>
            </w:tr>
            <w:tr w:rsidR="00B22EB3" w:rsidRPr="006D2ADB" w14:paraId="07ED8CF6" w14:textId="77777777" w:rsidTr="007D47A5">
              <w:tc>
                <w:tcPr>
                  <w:tcW w:w="2339" w:type="dxa"/>
                </w:tcPr>
                <w:p w14:paraId="4D1A9557" w14:textId="77777777" w:rsidR="00B22EB3" w:rsidRPr="006D2ADB" w:rsidRDefault="00B22EB3" w:rsidP="00E910F4">
                  <w:pPr>
                    <w:pStyle w:val="Default"/>
                    <w:numPr>
                      <w:ilvl w:val="0"/>
                      <w:numId w:val="12"/>
                    </w:numPr>
                    <w:spacing w:after="5"/>
                    <w:ind w:left="279" w:hanging="284"/>
                    <w:rPr>
                      <w:rFonts w:asciiTheme="minorHAnsi" w:hAnsiTheme="minorHAnsi" w:cstheme="minorHAnsi"/>
                      <w:b/>
                      <w:color w:val="auto"/>
                      <w:sz w:val="22"/>
                      <w:szCs w:val="22"/>
                    </w:rPr>
                  </w:pPr>
                  <w:r w:rsidRPr="006D2ADB">
                    <w:rPr>
                      <w:rFonts w:asciiTheme="minorHAnsi" w:hAnsiTheme="minorHAnsi" w:cstheme="minorHAnsi"/>
                      <w:b/>
                      <w:color w:val="auto"/>
                      <w:sz w:val="22"/>
                      <w:szCs w:val="22"/>
                    </w:rPr>
                    <w:lastRenderedPageBreak/>
                    <w:t>Chemical</w:t>
                  </w:r>
                </w:p>
              </w:tc>
              <w:tc>
                <w:tcPr>
                  <w:tcW w:w="1673" w:type="dxa"/>
                </w:tcPr>
                <w:p w14:paraId="0FE00858" w14:textId="77777777" w:rsidR="00B22EB3" w:rsidRPr="006D2ADB" w:rsidRDefault="00B22EB3" w:rsidP="00B22EB3">
                  <w:pPr>
                    <w:pStyle w:val="Default"/>
                    <w:ind w:right="113"/>
                    <w:rPr>
                      <w:rFonts w:asciiTheme="minorHAnsi" w:hAnsiTheme="minorHAnsi" w:cstheme="minorHAnsi"/>
                      <w:color w:val="auto"/>
                      <w:sz w:val="22"/>
                      <w:szCs w:val="22"/>
                    </w:rPr>
                  </w:pPr>
                  <w:r w:rsidRPr="006D2ADB">
                    <w:rPr>
                      <w:rFonts w:asciiTheme="minorHAnsi" w:hAnsiTheme="minorHAnsi" w:cstheme="minorHAnsi"/>
                      <w:color w:val="auto"/>
                      <w:sz w:val="22"/>
                      <w:szCs w:val="22"/>
                    </w:rPr>
                    <w:t>Ingestion, absorption or inhalation of chemicals</w:t>
                  </w:r>
                </w:p>
              </w:tc>
              <w:tc>
                <w:tcPr>
                  <w:tcW w:w="1804" w:type="dxa"/>
                </w:tcPr>
                <w:p w14:paraId="20ACD45D" w14:textId="77777777" w:rsidR="00B22EB3" w:rsidRPr="006D2ADB" w:rsidRDefault="00B22EB3" w:rsidP="00B22EB3">
                  <w:pPr>
                    <w:pStyle w:val="Default"/>
                    <w:ind w:right="113"/>
                    <w:rPr>
                      <w:rFonts w:asciiTheme="minorHAnsi" w:hAnsiTheme="minorHAnsi" w:cstheme="minorHAnsi"/>
                      <w:color w:val="auto"/>
                      <w:sz w:val="22"/>
                      <w:szCs w:val="22"/>
                    </w:rPr>
                  </w:pPr>
                  <w:r w:rsidRPr="006D2ADB">
                    <w:rPr>
                      <w:rFonts w:asciiTheme="minorHAnsi" w:hAnsiTheme="minorHAnsi" w:cstheme="minorHAnsi"/>
                      <w:color w:val="auto"/>
                      <w:sz w:val="22"/>
                      <w:szCs w:val="22"/>
                    </w:rPr>
                    <w:t>Uncontrolled spill</w:t>
                  </w:r>
                </w:p>
              </w:tc>
              <w:tc>
                <w:tcPr>
                  <w:tcW w:w="1706" w:type="dxa"/>
                  <w:gridSpan w:val="2"/>
                </w:tcPr>
                <w:p w14:paraId="215BB6B3" w14:textId="77777777" w:rsidR="00B22EB3" w:rsidRPr="006D2ADB" w:rsidRDefault="00B22EB3" w:rsidP="00B22EB3">
                  <w:pPr>
                    <w:pStyle w:val="Default"/>
                    <w:ind w:right="113"/>
                    <w:rPr>
                      <w:rFonts w:asciiTheme="minorHAnsi" w:hAnsiTheme="minorHAnsi" w:cstheme="minorHAnsi"/>
                      <w:color w:val="auto"/>
                      <w:sz w:val="22"/>
                      <w:szCs w:val="22"/>
                    </w:rPr>
                  </w:pPr>
                  <w:r w:rsidRPr="006D2ADB">
                    <w:rPr>
                      <w:rFonts w:asciiTheme="minorHAnsi" w:hAnsiTheme="minorHAnsi" w:cstheme="minorHAnsi"/>
                      <w:color w:val="auto"/>
                      <w:sz w:val="22"/>
                      <w:szCs w:val="22"/>
                    </w:rPr>
                    <w:t>Burns / splash in eyes</w:t>
                  </w:r>
                </w:p>
              </w:tc>
              <w:tc>
                <w:tcPr>
                  <w:tcW w:w="1399" w:type="dxa"/>
                  <w:tcBorders>
                    <w:right w:val="single" w:sz="4" w:space="0" w:color="auto"/>
                  </w:tcBorders>
                </w:tcPr>
                <w:p w14:paraId="567CAC5F" w14:textId="77777777" w:rsidR="00B22EB3" w:rsidRPr="006D2ADB" w:rsidRDefault="00B22EB3" w:rsidP="00B22EB3">
                  <w:pPr>
                    <w:pStyle w:val="Default"/>
                    <w:ind w:right="113"/>
                    <w:rPr>
                      <w:rFonts w:asciiTheme="minorHAnsi" w:hAnsiTheme="minorHAnsi" w:cstheme="minorHAnsi"/>
                      <w:color w:val="auto"/>
                      <w:sz w:val="22"/>
                      <w:szCs w:val="22"/>
                    </w:rPr>
                  </w:pPr>
                  <w:r w:rsidRPr="006D2ADB">
                    <w:rPr>
                      <w:rFonts w:asciiTheme="minorHAnsi" w:hAnsiTheme="minorHAnsi" w:cstheme="minorHAnsi"/>
                      <w:color w:val="auto"/>
                      <w:sz w:val="22"/>
                      <w:szCs w:val="22"/>
                    </w:rPr>
                    <w:t>Specific exposure: Asbestos /Lead</w:t>
                  </w:r>
                </w:p>
              </w:tc>
            </w:tr>
            <w:tr w:rsidR="00B22EB3" w:rsidRPr="006D2ADB" w14:paraId="1BDB7EEB" w14:textId="77777777" w:rsidTr="007D47A5">
              <w:tc>
                <w:tcPr>
                  <w:tcW w:w="2339" w:type="dxa"/>
                </w:tcPr>
                <w:p w14:paraId="3F4561AE" w14:textId="77777777" w:rsidR="00B22EB3" w:rsidRPr="006D2ADB" w:rsidRDefault="00B22EB3" w:rsidP="00E910F4">
                  <w:pPr>
                    <w:pStyle w:val="Default"/>
                    <w:numPr>
                      <w:ilvl w:val="0"/>
                      <w:numId w:val="12"/>
                    </w:numPr>
                    <w:spacing w:after="5"/>
                    <w:ind w:left="279" w:hanging="284"/>
                    <w:rPr>
                      <w:rFonts w:asciiTheme="minorHAnsi" w:hAnsiTheme="minorHAnsi" w:cstheme="minorHAnsi"/>
                      <w:b/>
                      <w:bCs/>
                      <w:sz w:val="22"/>
                      <w:szCs w:val="22"/>
                    </w:rPr>
                  </w:pPr>
                  <w:r w:rsidRPr="006D2ADB">
                    <w:rPr>
                      <w:rFonts w:asciiTheme="minorHAnsi" w:hAnsiTheme="minorHAnsi" w:cstheme="minorHAnsi"/>
                      <w:b/>
                      <w:bCs/>
                      <w:sz w:val="22"/>
                      <w:szCs w:val="22"/>
                    </w:rPr>
                    <w:t>Thermal and Work Environment</w:t>
                  </w:r>
                </w:p>
              </w:tc>
              <w:tc>
                <w:tcPr>
                  <w:tcW w:w="1673" w:type="dxa"/>
                </w:tcPr>
                <w:p w14:paraId="63C11F69" w14:textId="77777777" w:rsidR="00B22EB3" w:rsidRPr="006D2ADB" w:rsidRDefault="00B22EB3" w:rsidP="00B22EB3">
                  <w:pPr>
                    <w:pStyle w:val="Default"/>
                    <w:ind w:right="113"/>
                    <w:rPr>
                      <w:rFonts w:asciiTheme="minorHAnsi" w:hAnsiTheme="minorHAnsi" w:cstheme="minorHAnsi"/>
                      <w:color w:val="auto"/>
                      <w:sz w:val="22"/>
                      <w:szCs w:val="22"/>
                    </w:rPr>
                  </w:pPr>
                  <w:r w:rsidRPr="006D2ADB">
                    <w:rPr>
                      <w:rFonts w:asciiTheme="minorHAnsi" w:hAnsiTheme="minorHAnsi" w:cstheme="minorHAnsi"/>
                      <w:color w:val="auto"/>
                      <w:sz w:val="22"/>
                      <w:szCs w:val="22"/>
                    </w:rPr>
                    <w:t>Lighting</w:t>
                  </w:r>
                  <w:r w:rsidRPr="006D2ADB">
                    <w:rPr>
                      <w:rFonts w:asciiTheme="minorHAnsi" w:hAnsiTheme="minorHAnsi" w:cstheme="minorHAnsi"/>
                      <w:sz w:val="22"/>
                      <w:szCs w:val="22"/>
                    </w:rPr>
                    <w:t xml:space="preserve"> </w:t>
                  </w:r>
                  <w:r w:rsidRPr="006D2ADB">
                    <w:rPr>
                      <w:rFonts w:asciiTheme="minorHAnsi" w:hAnsiTheme="minorHAnsi" w:cstheme="minorHAnsi"/>
                      <w:color w:val="auto"/>
                      <w:sz w:val="22"/>
                      <w:szCs w:val="22"/>
                    </w:rPr>
                    <w:t>workplace and equipment/tool design; Restricted working space</w:t>
                  </w:r>
                </w:p>
              </w:tc>
              <w:tc>
                <w:tcPr>
                  <w:tcW w:w="1804" w:type="dxa"/>
                </w:tcPr>
                <w:p w14:paraId="02DED8C3" w14:textId="77777777" w:rsidR="00B22EB3" w:rsidRPr="006D2ADB" w:rsidRDefault="00B22EB3" w:rsidP="00B22EB3">
                  <w:pPr>
                    <w:pStyle w:val="Default"/>
                    <w:ind w:right="113"/>
                    <w:rPr>
                      <w:rFonts w:asciiTheme="minorHAnsi" w:hAnsiTheme="minorHAnsi" w:cstheme="minorHAnsi"/>
                      <w:color w:val="auto"/>
                      <w:sz w:val="22"/>
                      <w:szCs w:val="22"/>
                    </w:rPr>
                  </w:pPr>
                  <w:r w:rsidRPr="006D2ADB">
                    <w:rPr>
                      <w:rFonts w:asciiTheme="minorHAnsi" w:hAnsiTheme="minorHAnsi" w:cstheme="minorHAnsi"/>
                      <w:color w:val="auto"/>
                      <w:sz w:val="22"/>
                      <w:szCs w:val="22"/>
                    </w:rPr>
                    <w:t>Uneven/unstable ground or work surface</w:t>
                  </w:r>
                </w:p>
              </w:tc>
              <w:tc>
                <w:tcPr>
                  <w:tcW w:w="1706" w:type="dxa"/>
                  <w:gridSpan w:val="2"/>
                </w:tcPr>
                <w:p w14:paraId="3A2E6D9B" w14:textId="77777777" w:rsidR="00B22EB3" w:rsidRPr="006D2ADB" w:rsidRDefault="00B22EB3" w:rsidP="00B22EB3">
                  <w:pPr>
                    <w:pStyle w:val="Default"/>
                    <w:ind w:right="113"/>
                    <w:rPr>
                      <w:rFonts w:asciiTheme="minorHAnsi" w:hAnsiTheme="minorHAnsi" w:cstheme="minorHAnsi"/>
                      <w:color w:val="auto"/>
                      <w:sz w:val="22"/>
                      <w:szCs w:val="22"/>
                    </w:rPr>
                  </w:pPr>
                  <w:r w:rsidRPr="006D2ADB">
                    <w:rPr>
                      <w:rFonts w:asciiTheme="minorHAnsi" w:hAnsiTheme="minorHAnsi" w:cstheme="minorHAnsi"/>
                      <w:color w:val="auto"/>
                      <w:sz w:val="22"/>
                      <w:szCs w:val="22"/>
                    </w:rPr>
                    <w:t>Weather and atmospheric conditions; Remote and isolated work</w:t>
                  </w:r>
                </w:p>
              </w:tc>
              <w:tc>
                <w:tcPr>
                  <w:tcW w:w="1399" w:type="dxa"/>
                  <w:tcBorders>
                    <w:right w:val="single" w:sz="4" w:space="0" w:color="auto"/>
                  </w:tcBorders>
                </w:tcPr>
                <w:p w14:paraId="222FB911" w14:textId="77777777" w:rsidR="00B22EB3" w:rsidRPr="006D2ADB" w:rsidRDefault="00B22EB3" w:rsidP="00B22EB3">
                  <w:pPr>
                    <w:pStyle w:val="Default"/>
                    <w:ind w:right="113"/>
                    <w:rPr>
                      <w:rFonts w:asciiTheme="minorHAnsi" w:hAnsiTheme="minorHAnsi" w:cstheme="minorHAnsi"/>
                      <w:color w:val="auto"/>
                      <w:sz w:val="22"/>
                      <w:szCs w:val="22"/>
                    </w:rPr>
                  </w:pPr>
                  <w:r w:rsidRPr="006D2ADB">
                    <w:rPr>
                      <w:rFonts w:asciiTheme="minorHAnsi" w:hAnsiTheme="minorHAnsi" w:cstheme="minorHAnsi"/>
                      <w:color w:val="auto"/>
                      <w:sz w:val="22"/>
                      <w:szCs w:val="22"/>
                    </w:rPr>
                    <w:t>Contact with hot/cold objects / surfaces/ liquids</w:t>
                  </w:r>
                </w:p>
              </w:tc>
            </w:tr>
            <w:tr w:rsidR="00B22EB3" w:rsidRPr="006D2ADB" w14:paraId="3FE6F1B7" w14:textId="77777777" w:rsidTr="007D47A5">
              <w:tc>
                <w:tcPr>
                  <w:tcW w:w="2339" w:type="dxa"/>
                </w:tcPr>
                <w:p w14:paraId="4EA0CA9F" w14:textId="77777777" w:rsidR="00B22EB3" w:rsidRPr="006D2ADB" w:rsidRDefault="00B22EB3" w:rsidP="00E910F4">
                  <w:pPr>
                    <w:pStyle w:val="Default"/>
                    <w:numPr>
                      <w:ilvl w:val="0"/>
                      <w:numId w:val="12"/>
                    </w:numPr>
                    <w:spacing w:after="5"/>
                    <w:ind w:left="279" w:hanging="284"/>
                    <w:rPr>
                      <w:rFonts w:asciiTheme="minorHAnsi" w:hAnsiTheme="minorHAnsi" w:cstheme="minorHAnsi"/>
                      <w:b/>
                      <w:color w:val="auto"/>
                      <w:sz w:val="22"/>
                      <w:szCs w:val="22"/>
                    </w:rPr>
                  </w:pPr>
                  <w:r w:rsidRPr="006D2ADB">
                    <w:rPr>
                      <w:rFonts w:asciiTheme="minorHAnsi" w:hAnsiTheme="minorHAnsi" w:cstheme="minorHAnsi"/>
                      <w:b/>
                      <w:color w:val="auto"/>
                      <w:sz w:val="22"/>
                      <w:szCs w:val="22"/>
                    </w:rPr>
                    <w:t>Biological</w:t>
                  </w:r>
                </w:p>
              </w:tc>
              <w:tc>
                <w:tcPr>
                  <w:tcW w:w="1673" w:type="dxa"/>
                </w:tcPr>
                <w:p w14:paraId="098A1A05" w14:textId="77777777" w:rsidR="00B22EB3" w:rsidRPr="006D2ADB" w:rsidRDefault="00B22EB3" w:rsidP="00B22EB3">
                  <w:pPr>
                    <w:pStyle w:val="Default"/>
                    <w:ind w:right="113"/>
                    <w:rPr>
                      <w:rFonts w:asciiTheme="minorHAnsi" w:hAnsiTheme="minorHAnsi" w:cstheme="minorHAnsi"/>
                      <w:color w:val="auto"/>
                      <w:sz w:val="22"/>
                      <w:szCs w:val="22"/>
                    </w:rPr>
                  </w:pPr>
                  <w:r w:rsidRPr="006D2ADB">
                    <w:rPr>
                      <w:rFonts w:asciiTheme="minorHAnsi" w:hAnsiTheme="minorHAnsi" w:cstheme="minorHAnsi"/>
                      <w:color w:val="auto"/>
                      <w:sz w:val="22"/>
                      <w:szCs w:val="22"/>
                    </w:rPr>
                    <w:t>Exposure to algal, bacterial, fungal, viral or parasitic agents</w:t>
                  </w:r>
                </w:p>
              </w:tc>
              <w:tc>
                <w:tcPr>
                  <w:tcW w:w="1804" w:type="dxa"/>
                </w:tcPr>
                <w:p w14:paraId="1214E6A5" w14:textId="77777777" w:rsidR="00B22EB3" w:rsidRPr="006D2ADB" w:rsidRDefault="00B22EB3" w:rsidP="00B22EB3">
                  <w:pPr>
                    <w:pStyle w:val="Default"/>
                    <w:ind w:right="113"/>
                    <w:rPr>
                      <w:rFonts w:asciiTheme="minorHAnsi" w:hAnsiTheme="minorHAnsi" w:cstheme="minorHAnsi"/>
                      <w:color w:val="auto"/>
                      <w:sz w:val="22"/>
                      <w:szCs w:val="22"/>
                    </w:rPr>
                  </w:pPr>
                  <w:r w:rsidRPr="006D2ADB">
                    <w:rPr>
                      <w:rFonts w:asciiTheme="minorHAnsi" w:hAnsiTheme="minorHAnsi" w:cstheme="minorHAnsi"/>
                      <w:color w:val="auto"/>
                      <w:sz w:val="22"/>
                      <w:szCs w:val="22"/>
                    </w:rPr>
                    <w:t>Animal, insect and spider bites/stings</w:t>
                  </w:r>
                </w:p>
              </w:tc>
              <w:tc>
                <w:tcPr>
                  <w:tcW w:w="1706" w:type="dxa"/>
                  <w:gridSpan w:val="2"/>
                </w:tcPr>
                <w:p w14:paraId="46E0FD97" w14:textId="77777777" w:rsidR="00B22EB3" w:rsidRPr="006D2ADB" w:rsidRDefault="00B22EB3" w:rsidP="00B22EB3">
                  <w:pPr>
                    <w:pStyle w:val="Default"/>
                    <w:ind w:right="113"/>
                    <w:rPr>
                      <w:rFonts w:asciiTheme="minorHAnsi" w:hAnsiTheme="minorHAnsi" w:cstheme="minorHAnsi"/>
                      <w:color w:val="auto"/>
                      <w:sz w:val="22"/>
                      <w:szCs w:val="22"/>
                    </w:rPr>
                  </w:pPr>
                  <w:r w:rsidRPr="006D2ADB">
                    <w:rPr>
                      <w:rFonts w:asciiTheme="minorHAnsi" w:hAnsiTheme="minorHAnsi" w:cstheme="minorHAnsi"/>
                      <w:color w:val="auto"/>
                      <w:sz w:val="22"/>
                      <w:szCs w:val="22"/>
                    </w:rPr>
                    <w:t>Sharps injury/needle-stick exposure</w:t>
                  </w:r>
                </w:p>
              </w:tc>
              <w:tc>
                <w:tcPr>
                  <w:tcW w:w="1399" w:type="dxa"/>
                  <w:tcBorders>
                    <w:right w:val="single" w:sz="4" w:space="0" w:color="auto"/>
                  </w:tcBorders>
                </w:tcPr>
                <w:p w14:paraId="406D65CB" w14:textId="77777777" w:rsidR="00B22EB3" w:rsidRPr="006D2ADB" w:rsidRDefault="00B22EB3" w:rsidP="00B22EB3">
                  <w:pPr>
                    <w:pStyle w:val="Default"/>
                    <w:ind w:right="113"/>
                    <w:rPr>
                      <w:rFonts w:asciiTheme="minorHAnsi" w:hAnsiTheme="minorHAnsi" w:cstheme="minorHAnsi"/>
                      <w:color w:val="auto"/>
                      <w:sz w:val="22"/>
                      <w:szCs w:val="22"/>
                    </w:rPr>
                  </w:pPr>
                  <w:r w:rsidRPr="006D2ADB">
                    <w:rPr>
                      <w:rFonts w:asciiTheme="minorHAnsi" w:hAnsiTheme="minorHAnsi" w:cstheme="minorHAnsi"/>
                      <w:color w:val="auto"/>
                      <w:sz w:val="22"/>
                      <w:szCs w:val="22"/>
                    </w:rPr>
                    <w:t>Specific exposure: Contact with raw sewage</w:t>
                  </w:r>
                </w:p>
              </w:tc>
            </w:tr>
            <w:tr w:rsidR="00B22EB3" w:rsidRPr="006D2ADB" w14:paraId="38034A40" w14:textId="77777777" w:rsidTr="007D47A5">
              <w:tc>
                <w:tcPr>
                  <w:tcW w:w="2339" w:type="dxa"/>
                </w:tcPr>
                <w:p w14:paraId="19D3D293" w14:textId="77777777" w:rsidR="00B22EB3" w:rsidRPr="006D2ADB" w:rsidRDefault="00B22EB3" w:rsidP="00E910F4">
                  <w:pPr>
                    <w:pStyle w:val="Default"/>
                    <w:numPr>
                      <w:ilvl w:val="0"/>
                      <w:numId w:val="12"/>
                    </w:numPr>
                    <w:spacing w:after="5"/>
                    <w:ind w:left="279" w:hanging="284"/>
                    <w:rPr>
                      <w:rFonts w:asciiTheme="minorHAnsi" w:hAnsiTheme="minorHAnsi" w:cstheme="minorHAnsi"/>
                      <w:b/>
                      <w:color w:val="auto"/>
                      <w:sz w:val="22"/>
                      <w:szCs w:val="22"/>
                    </w:rPr>
                  </w:pPr>
                  <w:r w:rsidRPr="006D2ADB">
                    <w:rPr>
                      <w:rFonts w:asciiTheme="minorHAnsi" w:hAnsiTheme="minorHAnsi" w:cstheme="minorHAnsi"/>
                      <w:b/>
                      <w:color w:val="auto"/>
                      <w:sz w:val="22"/>
                      <w:szCs w:val="22"/>
                    </w:rPr>
                    <w:t>Fire / Explosions</w:t>
                  </w:r>
                </w:p>
              </w:tc>
              <w:tc>
                <w:tcPr>
                  <w:tcW w:w="3484" w:type="dxa"/>
                  <w:gridSpan w:val="3"/>
                </w:tcPr>
                <w:p w14:paraId="6E4203C0" w14:textId="77777777" w:rsidR="00B22EB3" w:rsidRPr="006D2ADB" w:rsidRDefault="00B22EB3" w:rsidP="00B22EB3">
                  <w:pPr>
                    <w:pStyle w:val="Default"/>
                    <w:ind w:right="113"/>
                    <w:rPr>
                      <w:rFonts w:asciiTheme="minorHAnsi" w:hAnsiTheme="minorHAnsi" w:cstheme="minorHAnsi"/>
                      <w:color w:val="auto"/>
                      <w:sz w:val="22"/>
                      <w:szCs w:val="22"/>
                    </w:rPr>
                  </w:pPr>
                  <w:r w:rsidRPr="006D2ADB">
                    <w:rPr>
                      <w:rFonts w:asciiTheme="minorHAnsi" w:hAnsiTheme="minorHAnsi" w:cstheme="minorHAnsi"/>
                      <w:color w:val="auto"/>
                      <w:sz w:val="22"/>
                      <w:szCs w:val="22"/>
                    </w:rPr>
                    <w:t>Condition leading to fire/explosion</w:t>
                  </w:r>
                </w:p>
              </w:tc>
              <w:tc>
                <w:tcPr>
                  <w:tcW w:w="3098" w:type="dxa"/>
                  <w:gridSpan w:val="2"/>
                  <w:tcBorders>
                    <w:right w:val="single" w:sz="4" w:space="0" w:color="auto"/>
                  </w:tcBorders>
                </w:tcPr>
                <w:p w14:paraId="7596DF59" w14:textId="77777777" w:rsidR="00B22EB3" w:rsidRPr="006D2ADB" w:rsidRDefault="00B22EB3" w:rsidP="00B22EB3">
                  <w:pPr>
                    <w:pStyle w:val="Default"/>
                    <w:ind w:right="113"/>
                    <w:rPr>
                      <w:rFonts w:asciiTheme="minorHAnsi" w:hAnsiTheme="minorHAnsi" w:cstheme="minorHAnsi"/>
                      <w:color w:val="auto"/>
                      <w:sz w:val="22"/>
                      <w:szCs w:val="22"/>
                    </w:rPr>
                  </w:pPr>
                  <w:r w:rsidRPr="006D2ADB">
                    <w:rPr>
                      <w:rFonts w:asciiTheme="minorHAnsi" w:hAnsiTheme="minorHAnsi" w:cstheme="minorHAnsi"/>
                      <w:color w:val="auto"/>
                      <w:sz w:val="22"/>
                      <w:szCs w:val="22"/>
                    </w:rPr>
                    <w:t>Ignition of gas/dust in a hazardous area</w:t>
                  </w:r>
                </w:p>
              </w:tc>
            </w:tr>
            <w:tr w:rsidR="00B22EB3" w:rsidRPr="006D2ADB" w14:paraId="4788DA6D" w14:textId="77777777" w:rsidTr="007D47A5">
              <w:tc>
                <w:tcPr>
                  <w:tcW w:w="2339" w:type="dxa"/>
                </w:tcPr>
                <w:p w14:paraId="714448E5" w14:textId="77777777" w:rsidR="00B22EB3" w:rsidRPr="006D2ADB" w:rsidRDefault="00B22EB3" w:rsidP="00E910F4">
                  <w:pPr>
                    <w:pStyle w:val="Default"/>
                    <w:numPr>
                      <w:ilvl w:val="0"/>
                      <w:numId w:val="12"/>
                    </w:numPr>
                    <w:spacing w:after="5"/>
                    <w:ind w:left="279" w:hanging="284"/>
                    <w:rPr>
                      <w:rFonts w:asciiTheme="minorHAnsi" w:hAnsiTheme="minorHAnsi" w:cstheme="minorHAnsi"/>
                      <w:b/>
                      <w:color w:val="auto"/>
                      <w:sz w:val="22"/>
                      <w:szCs w:val="22"/>
                    </w:rPr>
                  </w:pPr>
                  <w:r w:rsidRPr="006D2ADB">
                    <w:rPr>
                      <w:rFonts w:asciiTheme="minorHAnsi" w:hAnsiTheme="minorHAnsi" w:cstheme="minorHAnsi"/>
                      <w:b/>
                      <w:color w:val="auto"/>
                      <w:sz w:val="22"/>
                      <w:szCs w:val="22"/>
                    </w:rPr>
                    <w:t>Manual Tasks</w:t>
                  </w:r>
                </w:p>
              </w:tc>
              <w:tc>
                <w:tcPr>
                  <w:tcW w:w="1673" w:type="dxa"/>
                </w:tcPr>
                <w:p w14:paraId="63AD7C9D" w14:textId="77777777" w:rsidR="00B22EB3" w:rsidRPr="006D2ADB" w:rsidRDefault="00B22EB3" w:rsidP="00B22EB3">
                  <w:pPr>
                    <w:pStyle w:val="Default"/>
                    <w:ind w:right="113"/>
                    <w:rPr>
                      <w:rFonts w:asciiTheme="minorHAnsi" w:hAnsiTheme="minorHAnsi" w:cstheme="minorHAnsi"/>
                      <w:color w:val="auto"/>
                      <w:sz w:val="22"/>
                      <w:szCs w:val="22"/>
                    </w:rPr>
                  </w:pPr>
                  <w:r w:rsidRPr="006D2ADB">
                    <w:rPr>
                      <w:rFonts w:asciiTheme="minorHAnsi" w:hAnsiTheme="minorHAnsi" w:cstheme="minorHAnsi"/>
                      <w:color w:val="auto"/>
                      <w:sz w:val="22"/>
                      <w:szCs w:val="22"/>
                    </w:rPr>
                    <w:t>Repetitive or sustained force; High or sudden force; Handling heavy loads</w:t>
                  </w:r>
                </w:p>
              </w:tc>
              <w:tc>
                <w:tcPr>
                  <w:tcW w:w="1804" w:type="dxa"/>
                </w:tcPr>
                <w:p w14:paraId="119283F5" w14:textId="77777777" w:rsidR="00B22EB3" w:rsidRPr="006D2ADB" w:rsidRDefault="00B22EB3" w:rsidP="00B22EB3">
                  <w:pPr>
                    <w:pStyle w:val="Default"/>
                    <w:ind w:right="113"/>
                    <w:rPr>
                      <w:rFonts w:asciiTheme="minorHAnsi" w:hAnsiTheme="minorHAnsi" w:cstheme="minorHAnsi"/>
                      <w:color w:val="auto"/>
                      <w:sz w:val="22"/>
                      <w:szCs w:val="22"/>
                    </w:rPr>
                  </w:pPr>
                  <w:r w:rsidRPr="006D2ADB">
                    <w:rPr>
                      <w:rFonts w:asciiTheme="minorHAnsi" w:hAnsiTheme="minorHAnsi" w:cstheme="minorHAnsi"/>
                      <w:color w:val="auto"/>
                      <w:sz w:val="22"/>
                      <w:szCs w:val="22"/>
                    </w:rPr>
                    <w:t>Repetitive movement; Sustained or awkward posture;</w:t>
                  </w:r>
                </w:p>
              </w:tc>
              <w:tc>
                <w:tcPr>
                  <w:tcW w:w="1706" w:type="dxa"/>
                  <w:gridSpan w:val="2"/>
                </w:tcPr>
                <w:p w14:paraId="3CDCF737" w14:textId="77777777" w:rsidR="00B22EB3" w:rsidRPr="006D2ADB" w:rsidRDefault="00B22EB3" w:rsidP="00B22EB3">
                  <w:pPr>
                    <w:pStyle w:val="Default"/>
                    <w:ind w:right="113"/>
                    <w:rPr>
                      <w:rFonts w:asciiTheme="minorHAnsi" w:hAnsiTheme="minorHAnsi" w:cstheme="minorHAnsi"/>
                      <w:color w:val="auto"/>
                      <w:sz w:val="22"/>
                      <w:szCs w:val="22"/>
                    </w:rPr>
                  </w:pPr>
                  <w:r w:rsidRPr="006D2ADB">
                    <w:rPr>
                      <w:rFonts w:asciiTheme="minorHAnsi" w:hAnsiTheme="minorHAnsi" w:cstheme="minorHAnsi"/>
                      <w:color w:val="auto"/>
                      <w:sz w:val="22"/>
                      <w:szCs w:val="22"/>
                    </w:rPr>
                    <w:t>Exposure to vibration; Tool use which requires excessive force;</w:t>
                  </w:r>
                </w:p>
              </w:tc>
              <w:tc>
                <w:tcPr>
                  <w:tcW w:w="1399" w:type="dxa"/>
                  <w:tcBorders>
                    <w:right w:val="single" w:sz="4" w:space="0" w:color="auto"/>
                  </w:tcBorders>
                </w:tcPr>
                <w:p w14:paraId="0404CF14" w14:textId="77777777" w:rsidR="00B22EB3" w:rsidRPr="006D2ADB" w:rsidRDefault="00B22EB3" w:rsidP="00B22EB3">
                  <w:pPr>
                    <w:pStyle w:val="Default"/>
                    <w:ind w:right="113"/>
                    <w:rPr>
                      <w:rFonts w:asciiTheme="minorHAnsi" w:hAnsiTheme="minorHAnsi" w:cstheme="minorHAnsi"/>
                      <w:color w:val="auto"/>
                      <w:sz w:val="22"/>
                      <w:szCs w:val="22"/>
                    </w:rPr>
                  </w:pPr>
                  <w:r w:rsidRPr="006D2ADB">
                    <w:rPr>
                      <w:rFonts w:asciiTheme="minorHAnsi" w:hAnsiTheme="minorHAnsi" w:cstheme="minorHAnsi"/>
                      <w:color w:val="auto"/>
                      <w:sz w:val="22"/>
                      <w:szCs w:val="22"/>
                    </w:rPr>
                    <w:t xml:space="preserve">Handling unstable or awkward objects /loads; </w:t>
                  </w:r>
                </w:p>
              </w:tc>
            </w:tr>
            <w:tr w:rsidR="00B22EB3" w:rsidRPr="006D2ADB" w14:paraId="50A2B708" w14:textId="77777777" w:rsidTr="007D47A5">
              <w:tc>
                <w:tcPr>
                  <w:tcW w:w="2339" w:type="dxa"/>
                </w:tcPr>
                <w:p w14:paraId="68306F39" w14:textId="77777777" w:rsidR="00B22EB3" w:rsidRPr="006D2ADB" w:rsidRDefault="00B22EB3" w:rsidP="00E910F4">
                  <w:pPr>
                    <w:pStyle w:val="Default"/>
                    <w:numPr>
                      <w:ilvl w:val="0"/>
                      <w:numId w:val="12"/>
                    </w:numPr>
                    <w:spacing w:after="5"/>
                    <w:ind w:left="279" w:hanging="284"/>
                    <w:rPr>
                      <w:rFonts w:asciiTheme="minorHAnsi" w:hAnsiTheme="minorHAnsi" w:cstheme="minorHAnsi"/>
                      <w:b/>
                      <w:color w:val="auto"/>
                      <w:sz w:val="22"/>
                      <w:szCs w:val="22"/>
                    </w:rPr>
                  </w:pPr>
                  <w:r w:rsidRPr="006D2ADB">
                    <w:rPr>
                      <w:rFonts w:asciiTheme="minorHAnsi" w:hAnsiTheme="minorHAnsi" w:cstheme="minorHAnsi"/>
                      <w:b/>
                      <w:color w:val="auto"/>
                      <w:sz w:val="22"/>
                      <w:szCs w:val="22"/>
                    </w:rPr>
                    <w:t>Pressurized energy</w:t>
                  </w:r>
                </w:p>
              </w:tc>
              <w:tc>
                <w:tcPr>
                  <w:tcW w:w="3484" w:type="dxa"/>
                  <w:gridSpan w:val="3"/>
                </w:tcPr>
                <w:p w14:paraId="2527BF91" w14:textId="77777777" w:rsidR="00B22EB3" w:rsidRPr="006D2ADB" w:rsidRDefault="00B22EB3" w:rsidP="00B22EB3">
                  <w:pPr>
                    <w:pStyle w:val="Default"/>
                    <w:ind w:right="113"/>
                    <w:rPr>
                      <w:rFonts w:asciiTheme="minorHAnsi" w:hAnsiTheme="minorHAnsi" w:cstheme="minorHAnsi"/>
                      <w:color w:val="auto"/>
                      <w:sz w:val="22"/>
                      <w:szCs w:val="22"/>
                    </w:rPr>
                  </w:pPr>
                  <w:r w:rsidRPr="006D2ADB">
                    <w:rPr>
                      <w:rFonts w:asciiTheme="minorHAnsi" w:hAnsiTheme="minorHAnsi" w:cstheme="minorHAnsi"/>
                      <w:color w:val="auto"/>
                      <w:sz w:val="22"/>
                      <w:szCs w:val="22"/>
                    </w:rPr>
                    <w:t>Release of a stored energy i.e. gases, water, oil subject to high/ low pressures</w:t>
                  </w:r>
                </w:p>
              </w:tc>
              <w:tc>
                <w:tcPr>
                  <w:tcW w:w="1699" w:type="dxa"/>
                </w:tcPr>
                <w:p w14:paraId="00ECD9B3" w14:textId="77777777" w:rsidR="00B22EB3" w:rsidRPr="006D2ADB" w:rsidRDefault="00B22EB3" w:rsidP="00B22EB3">
                  <w:pPr>
                    <w:pStyle w:val="Default"/>
                    <w:ind w:right="113"/>
                    <w:rPr>
                      <w:rFonts w:asciiTheme="minorHAnsi" w:hAnsiTheme="minorHAnsi" w:cstheme="minorHAnsi"/>
                      <w:color w:val="auto"/>
                      <w:sz w:val="22"/>
                      <w:szCs w:val="22"/>
                    </w:rPr>
                  </w:pPr>
                  <w:r w:rsidRPr="006D2ADB">
                    <w:rPr>
                      <w:rFonts w:asciiTheme="minorHAnsi" w:hAnsiTheme="minorHAnsi" w:cstheme="minorHAnsi"/>
                      <w:color w:val="auto"/>
                      <w:sz w:val="22"/>
                      <w:szCs w:val="22"/>
                    </w:rPr>
                    <w:t>Release of spring/tension energy</w:t>
                  </w:r>
                </w:p>
              </w:tc>
              <w:tc>
                <w:tcPr>
                  <w:tcW w:w="1399" w:type="dxa"/>
                  <w:tcBorders>
                    <w:right w:val="single" w:sz="4" w:space="0" w:color="auto"/>
                  </w:tcBorders>
                </w:tcPr>
                <w:p w14:paraId="19684819" w14:textId="77777777" w:rsidR="00B22EB3" w:rsidRPr="006D2ADB" w:rsidRDefault="00B22EB3" w:rsidP="00B22EB3">
                  <w:pPr>
                    <w:pStyle w:val="Default"/>
                    <w:ind w:right="113"/>
                    <w:rPr>
                      <w:rFonts w:asciiTheme="minorHAnsi" w:hAnsiTheme="minorHAnsi" w:cstheme="minorHAnsi"/>
                      <w:color w:val="auto"/>
                      <w:sz w:val="22"/>
                      <w:szCs w:val="22"/>
                    </w:rPr>
                  </w:pPr>
                </w:p>
              </w:tc>
            </w:tr>
            <w:tr w:rsidR="00B22EB3" w:rsidRPr="006D2ADB" w14:paraId="70A7A73F" w14:textId="77777777" w:rsidTr="007D47A5">
              <w:tc>
                <w:tcPr>
                  <w:tcW w:w="2339" w:type="dxa"/>
                </w:tcPr>
                <w:p w14:paraId="0D548BFB" w14:textId="77777777" w:rsidR="00B22EB3" w:rsidRPr="006D2ADB" w:rsidRDefault="00B22EB3" w:rsidP="00E910F4">
                  <w:pPr>
                    <w:pStyle w:val="Default"/>
                    <w:numPr>
                      <w:ilvl w:val="0"/>
                      <w:numId w:val="12"/>
                    </w:numPr>
                    <w:spacing w:after="5"/>
                    <w:ind w:left="279" w:hanging="284"/>
                    <w:rPr>
                      <w:rFonts w:asciiTheme="minorHAnsi" w:hAnsiTheme="minorHAnsi" w:cstheme="minorHAnsi"/>
                      <w:b/>
                      <w:color w:val="auto"/>
                      <w:sz w:val="22"/>
                      <w:szCs w:val="22"/>
                    </w:rPr>
                  </w:pPr>
                  <w:r w:rsidRPr="006D2ADB">
                    <w:rPr>
                      <w:rFonts w:asciiTheme="minorHAnsi" w:hAnsiTheme="minorHAnsi" w:cstheme="minorHAnsi"/>
                      <w:b/>
                      <w:color w:val="auto"/>
                      <w:sz w:val="22"/>
                      <w:szCs w:val="22"/>
                    </w:rPr>
                    <w:t>Psycho-social and medical</w:t>
                  </w:r>
                </w:p>
              </w:tc>
              <w:tc>
                <w:tcPr>
                  <w:tcW w:w="1673" w:type="dxa"/>
                </w:tcPr>
                <w:p w14:paraId="7F8AE4B6" w14:textId="77777777" w:rsidR="00B22EB3" w:rsidRPr="006D2ADB" w:rsidRDefault="00B22EB3" w:rsidP="00B22EB3">
                  <w:pPr>
                    <w:pStyle w:val="Default"/>
                    <w:ind w:right="113"/>
                    <w:rPr>
                      <w:rFonts w:asciiTheme="minorHAnsi" w:hAnsiTheme="minorHAnsi" w:cstheme="minorHAnsi"/>
                      <w:sz w:val="22"/>
                      <w:szCs w:val="22"/>
                    </w:rPr>
                  </w:pPr>
                  <w:r w:rsidRPr="006D2ADB">
                    <w:rPr>
                      <w:rFonts w:asciiTheme="minorHAnsi" w:hAnsiTheme="minorHAnsi" w:cstheme="minorHAnsi"/>
                      <w:sz w:val="22"/>
                      <w:szCs w:val="22"/>
                    </w:rPr>
                    <w:t>Exposure to workplace bullying, harassment, violence &amp; aggression</w:t>
                  </w:r>
                </w:p>
              </w:tc>
              <w:tc>
                <w:tcPr>
                  <w:tcW w:w="1804" w:type="dxa"/>
                </w:tcPr>
                <w:p w14:paraId="0E7513BB" w14:textId="77777777" w:rsidR="00B22EB3" w:rsidRPr="006D2ADB" w:rsidRDefault="00B22EB3" w:rsidP="00B22EB3">
                  <w:pPr>
                    <w:pStyle w:val="Default"/>
                    <w:ind w:right="113"/>
                    <w:rPr>
                      <w:rFonts w:asciiTheme="minorHAnsi" w:hAnsiTheme="minorHAnsi" w:cstheme="minorHAnsi"/>
                      <w:sz w:val="22"/>
                      <w:szCs w:val="22"/>
                    </w:rPr>
                  </w:pPr>
                  <w:r w:rsidRPr="006D2ADB">
                    <w:rPr>
                      <w:rFonts w:asciiTheme="minorHAnsi" w:hAnsiTheme="minorHAnsi" w:cstheme="minorHAnsi"/>
                      <w:sz w:val="22"/>
                      <w:szCs w:val="22"/>
                    </w:rPr>
                    <w:t>Exposure to traumatic incidents;</w:t>
                  </w:r>
                </w:p>
              </w:tc>
              <w:tc>
                <w:tcPr>
                  <w:tcW w:w="1706" w:type="dxa"/>
                  <w:gridSpan w:val="2"/>
                </w:tcPr>
                <w:p w14:paraId="3C8298EB" w14:textId="77777777" w:rsidR="00B22EB3" w:rsidRPr="006D2ADB" w:rsidRDefault="00B22EB3" w:rsidP="00B22EB3">
                  <w:pPr>
                    <w:pStyle w:val="Default"/>
                    <w:ind w:right="113"/>
                    <w:rPr>
                      <w:rFonts w:asciiTheme="minorHAnsi" w:hAnsiTheme="minorHAnsi" w:cstheme="minorHAnsi"/>
                      <w:sz w:val="22"/>
                      <w:szCs w:val="22"/>
                    </w:rPr>
                  </w:pPr>
                  <w:r w:rsidRPr="006D2ADB">
                    <w:rPr>
                      <w:rFonts w:asciiTheme="minorHAnsi" w:hAnsiTheme="minorHAnsi" w:cstheme="minorHAnsi"/>
                      <w:sz w:val="22"/>
                      <w:szCs w:val="22"/>
                    </w:rPr>
                    <w:t>Working for excessive time periods and/or while fatigued</w:t>
                  </w:r>
                </w:p>
              </w:tc>
              <w:tc>
                <w:tcPr>
                  <w:tcW w:w="1399" w:type="dxa"/>
                  <w:tcBorders>
                    <w:right w:val="single" w:sz="4" w:space="0" w:color="auto"/>
                  </w:tcBorders>
                </w:tcPr>
                <w:p w14:paraId="79313ABF" w14:textId="77777777" w:rsidR="00B22EB3" w:rsidRPr="006D2ADB" w:rsidRDefault="00B22EB3" w:rsidP="00B22EB3">
                  <w:pPr>
                    <w:pStyle w:val="Default"/>
                    <w:ind w:right="113"/>
                    <w:rPr>
                      <w:rFonts w:asciiTheme="minorHAnsi" w:hAnsiTheme="minorHAnsi" w:cstheme="minorHAnsi"/>
                      <w:sz w:val="22"/>
                      <w:szCs w:val="22"/>
                    </w:rPr>
                  </w:pPr>
                  <w:r w:rsidRPr="006D2ADB">
                    <w:rPr>
                      <w:rFonts w:asciiTheme="minorHAnsi" w:hAnsiTheme="minorHAnsi" w:cstheme="minorHAnsi"/>
                      <w:sz w:val="22"/>
                      <w:szCs w:val="22"/>
                    </w:rPr>
                    <w:t>Working under the influence of alcohol/drugs</w:t>
                  </w:r>
                </w:p>
              </w:tc>
            </w:tr>
            <w:tr w:rsidR="007D47A5" w:rsidRPr="006D2ADB" w14:paraId="16F18D05" w14:textId="77777777" w:rsidTr="007D47A5">
              <w:tc>
                <w:tcPr>
                  <w:tcW w:w="2339" w:type="dxa"/>
                </w:tcPr>
                <w:p w14:paraId="6AC81172" w14:textId="77777777" w:rsidR="007D47A5" w:rsidRPr="006D2ADB" w:rsidRDefault="007D47A5" w:rsidP="00E910F4">
                  <w:pPr>
                    <w:pStyle w:val="Default"/>
                    <w:numPr>
                      <w:ilvl w:val="0"/>
                      <w:numId w:val="12"/>
                    </w:numPr>
                    <w:spacing w:after="5"/>
                    <w:ind w:left="279" w:hanging="284"/>
                    <w:rPr>
                      <w:rFonts w:asciiTheme="minorHAnsi" w:hAnsiTheme="minorHAnsi" w:cstheme="minorHAnsi"/>
                      <w:b/>
                      <w:color w:val="auto"/>
                      <w:sz w:val="22"/>
                      <w:szCs w:val="22"/>
                    </w:rPr>
                  </w:pPr>
                  <w:r w:rsidRPr="006D2ADB">
                    <w:rPr>
                      <w:rFonts w:asciiTheme="minorHAnsi" w:hAnsiTheme="minorHAnsi" w:cstheme="minorHAnsi"/>
                      <w:b/>
                      <w:color w:val="auto"/>
                      <w:sz w:val="22"/>
                      <w:szCs w:val="22"/>
                    </w:rPr>
                    <w:t>Radiation</w:t>
                  </w:r>
                </w:p>
              </w:tc>
              <w:tc>
                <w:tcPr>
                  <w:tcW w:w="6582" w:type="dxa"/>
                  <w:gridSpan w:val="5"/>
                  <w:tcBorders>
                    <w:right w:val="single" w:sz="4" w:space="0" w:color="auto"/>
                  </w:tcBorders>
                </w:tcPr>
                <w:p w14:paraId="26CCB968" w14:textId="77777777" w:rsidR="007D47A5" w:rsidRPr="006D2ADB" w:rsidRDefault="007D47A5" w:rsidP="00B22EB3">
                  <w:pPr>
                    <w:pStyle w:val="Default"/>
                    <w:ind w:right="113"/>
                    <w:rPr>
                      <w:rFonts w:asciiTheme="minorHAnsi" w:hAnsiTheme="minorHAnsi" w:cstheme="minorHAnsi"/>
                      <w:color w:val="auto"/>
                      <w:sz w:val="22"/>
                      <w:szCs w:val="22"/>
                    </w:rPr>
                  </w:pPr>
                  <w:r w:rsidRPr="006D2ADB">
                    <w:rPr>
                      <w:rFonts w:asciiTheme="minorHAnsi" w:hAnsiTheme="minorHAnsi" w:cstheme="minorHAnsi"/>
                      <w:color w:val="auto"/>
                      <w:sz w:val="22"/>
                      <w:szCs w:val="22"/>
                    </w:rPr>
                    <w:t>Non iodizing radiation: Ultraviolet light (artificial/sunlight), laser, infra-red, microwave, radio frequency, welding arc light</w:t>
                  </w:r>
                </w:p>
              </w:tc>
            </w:tr>
          </w:tbl>
          <w:p w14:paraId="5F14A351" w14:textId="77777777" w:rsidR="00FF1659" w:rsidRPr="006D2ADB" w:rsidRDefault="00FF1659" w:rsidP="001652AF">
            <w:pPr>
              <w:tabs>
                <w:tab w:val="left" w:pos="1047"/>
              </w:tabs>
              <w:spacing w:before="120" w:after="120"/>
              <w:rPr>
                <w:rFonts w:eastAsia="Times New Roman" w:cs="Arial"/>
                <w:bCs/>
              </w:rPr>
            </w:pPr>
          </w:p>
        </w:tc>
      </w:tr>
      <w:tr w:rsidR="00FF1659" w:rsidRPr="007A2448" w14:paraId="1FB48FA3" w14:textId="77777777" w:rsidTr="007D47A5">
        <w:trPr>
          <w:gridBefore w:val="1"/>
          <w:gridAfter w:val="2"/>
          <w:wBefore w:w="460" w:type="dxa"/>
          <w:wAfter w:w="216" w:type="dxa"/>
          <w:trHeight w:val="686"/>
        </w:trPr>
        <w:tc>
          <w:tcPr>
            <w:tcW w:w="1749" w:type="dxa"/>
            <w:gridSpan w:val="2"/>
            <w:tcBorders>
              <w:top w:val="single" w:sz="4" w:space="0" w:color="C5E0B3" w:themeColor="accent6" w:themeTint="66"/>
            </w:tcBorders>
            <w:shd w:val="clear" w:color="auto" w:fill="auto"/>
            <w:tcMar>
              <w:top w:w="72" w:type="dxa"/>
              <w:left w:w="144" w:type="dxa"/>
              <w:bottom w:w="72" w:type="dxa"/>
              <w:right w:w="144" w:type="dxa"/>
            </w:tcMar>
          </w:tcPr>
          <w:p w14:paraId="2C6D55D7" w14:textId="687F9EBC" w:rsidR="00FF1659" w:rsidRPr="006D2ADB" w:rsidRDefault="00FF1659" w:rsidP="007B1661">
            <w:pPr>
              <w:spacing w:before="120" w:after="120"/>
              <w:ind w:left="-7" w:firstLine="7"/>
              <w:rPr>
                <w:rFonts w:eastAsia="Times New Roman" w:cs="Arial"/>
                <w:b/>
                <w:bCs/>
              </w:rPr>
            </w:pPr>
            <w:r w:rsidRPr="006D2ADB">
              <w:rPr>
                <w:rFonts w:eastAsia="Times New Roman" w:cs="Arial"/>
                <w:b/>
                <w:bCs/>
              </w:rPr>
              <w:lastRenderedPageBreak/>
              <w:t xml:space="preserve">Consultation: </w:t>
            </w:r>
            <w:r w:rsidR="0014116F" w:rsidRPr="002D742F">
              <w:rPr>
                <w:rFonts w:eastAsia="Times New Roman" w:cs="Arial"/>
                <w:bCs/>
                <w:i/>
              </w:rPr>
              <w:t>W</w:t>
            </w:r>
            <w:r w:rsidRPr="002D742F">
              <w:rPr>
                <w:rFonts w:eastAsia="Times New Roman" w:cs="Arial"/>
                <w:bCs/>
                <w:i/>
              </w:rPr>
              <w:t>ho should be involved in the Risk Assessment process</w:t>
            </w:r>
          </w:p>
          <w:p w14:paraId="7A043BB4" w14:textId="7F592A5C" w:rsidR="00C62F4E" w:rsidRPr="00505809" w:rsidRDefault="00C62F4E" w:rsidP="006D2ADB">
            <w:pPr>
              <w:spacing w:before="120" w:after="120"/>
              <w:ind w:left="-7" w:firstLine="7"/>
              <w:rPr>
                <w:rFonts w:eastAsia="Times New Roman" w:cs="Arial"/>
                <w:i/>
                <w:noProof/>
                <w:lang w:eastAsia="en-AU"/>
              </w:rPr>
            </w:pPr>
          </w:p>
        </w:tc>
        <w:tc>
          <w:tcPr>
            <w:tcW w:w="8194" w:type="dxa"/>
            <w:tcBorders>
              <w:top w:val="single" w:sz="4" w:space="0" w:color="C5E0B3" w:themeColor="accent6" w:themeTint="66"/>
            </w:tcBorders>
            <w:shd w:val="clear" w:color="auto" w:fill="auto"/>
            <w:tcMar>
              <w:top w:w="72" w:type="dxa"/>
              <w:left w:w="144" w:type="dxa"/>
              <w:bottom w:w="72" w:type="dxa"/>
              <w:right w:w="144" w:type="dxa"/>
            </w:tcMar>
          </w:tcPr>
          <w:p w14:paraId="0F736AEB" w14:textId="27AE38AC" w:rsidR="008F4F6D" w:rsidRPr="006D2ADB" w:rsidRDefault="008F4F6D" w:rsidP="007D47A5">
            <w:pPr>
              <w:spacing w:before="120" w:after="120"/>
              <w:rPr>
                <w:rFonts w:eastAsia="Times New Roman" w:cs="Arial"/>
                <w:noProof/>
                <w:lang w:eastAsia="en-AU"/>
              </w:rPr>
            </w:pPr>
            <w:r w:rsidRPr="006D2ADB">
              <w:rPr>
                <w:rFonts w:eastAsia="Times New Roman" w:cs="Arial"/>
                <w:noProof/>
                <w:lang w:eastAsia="en-AU"/>
              </w:rPr>
              <w:t>Consult</w:t>
            </w:r>
            <w:r w:rsidR="002D742F">
              <w:rPr>
                <w:rFonts w:eastAsia="Times New Roman" w:cs="Arial"/>
                <w:noProof/>
                <w:lang w:eastAsia="en-AU"/>
              </w:rPr>
              <w:t xml:space="preserve"> </w:t>
            </w:r>
            <w:r w:rsidRPr="006D2ADB">
              <w:rPr>
                <w:rFonts w:eastAsia="Times New Roman" w:cs="Arial"/>
                <w:noProof/>
                <w:lang w:eastAsia="en-AU"/>
              </w:rPr>
              <w:t>with workers who are (or are likely to be) directly affected by a work health and safety matter.</w:t>
            </w:r>
          </w:p>
          <w:p w14:paraId="59D97D08" w14:textId="216F2761" w:rsidR="000B21BA" w:rsidRPr="006D2ADB" w:rsidRDefault="000B21BA" w:rsidP="007D47A5">
            <w:pPr>
              <w:pStyle w:val="ListParagraph"/>
              <w:numPr>
                <w:ilvl w:val="0"/>
                <w:numId w:val="31"/>
              </w:numPr>
              <w:spacing w:before="120" w:after="120"/>
              <w:ind w:left="420"/>
              <w:rPr>
                <w:rFonts w:eastAsia="Times New Roman" w:cs="Arial"/>
                <w:noProof/>
                <w:lang w:eastAsia="en-AU"/>
              </w:rPr>
            </w:pPr>
            <w:r w:rsidRPr="006D2ADB">
              <w:rPr>
                <w:rFonts w:eastAsia="Times New Roman" w:cs="Arial"/>
                <w:noProof/>
                <w:lang w:eastAsia="en-AU"/>
              </w:rPr>
              <w:t xml:space="preserve">By drawing on the experience, knowledge and ideas of workers you are more likely to identify all hazards and choose effective control measures. </w:t>
            </w:r>
          </w:p>
          <w:p w14:paraId="079E7693" w14:textId="6F5AA7F3" w:rsidR="00FF1659" w:rsidRPr="006D2ADB" w:rsidRDefault="000B21BA" w:rsidP="007D47A5">
            <w:pPr>
              <w:pStyle w:val="ListParagraph"/>
              <w:numPr>
                <w:ilvl w:val="0"/>
                <w:numId w:val="31"/>
              </w:numPr>
              <w:spacing w:before="120" w:after="120"/>
              <w:ind w:left="420"/>
              <w:rPr>
                <w:rFonts w:eastAsia="Times New Roman" w:cs="Arial"/>
                <w:noProof/>
                <w:lang w:eastAsia="en-AU"/>
              </w:rPr>
            </w:pPr>
            <w:r w:rsidRPr="006D2ADB">
              <w:rPr>
                <w:rFonts w:eastAsia="Times New Roman" w:cs="Arial"/>
                <w:noProof/>
                <w:lang w:eastAsia="en-AU"/>
              </w:rPr>
              <w:t>Workers should be encouraged to report any hazards and health and safety problems immediately so that risks can be managed before an incident occurs.</w:t>
            </w:r>
          </w:p>
          <w:p w14:paraId="608089DE" w14:textId="50FA03CC" w:rsidR="00D80D9A" w:rsidRDefault="00D80D9A" w:rsidP="007D47A5">
            <w:pPr>
              <w:pStyle w:val="Default"/>
              <w:rPr>
                <w:sz w:val="22"/>
                <w:szCs w:val="22"/>
              </w:rPr>
            </w:pPr>
            <w:r w:rsidRPr="006D2ADB">
              <w:rPr>
                <w:sz w:val="22"/>
                <w:szCs w:val="22"/>
              </w:rPr>
              <w:t>N</w:t>
            </w:r>
            <w:r w:rsidR="007D47A5">
              <w:rPr>
                <w:sz w:val="22"/>
                <w:szCs w:val="22"/>
              </w:rPr>
              <w:t>ote</w:t>
            </w:r>
            <w:r w:rsidRPr="006D2ADB">
              <w:rPr>
                <w:sz w:val="22"/>
                <w:szCs w:val="22"/>
              </w:rPr>
              <w:t xml:space="preserve">: </w:t>
            </w:r>
            <w:r w:rsidR="00FB0F7B" w:rsidRPr="00505809">
              <w:rPr>
                <w:rFonts w:eastAsia="Times New Roman"/>
                <w:i/>
                <w:noProof/>
                <w:sz w:val="22"/>
                <w:szCs w:val="22"/>
              </w:rPr>
              <w:t>Consultation involves sharing of information and giving workers a reasonable opportunity to express views</w:t>
            </w:r>
            <w:r w:rsidR="00735FD6">
              <w:rPr>
                <w:rFonts w:eastAsia="Times New Roman"/>
                <w:i/>
                <w:noProof/>
                <w:sz w:val="22"/>
                <w:szCs w:val="22"/>
              </w:rPr>
              <w:t xml:space="preserve">. </w:t>
            </w:r>
            <w:r w:rsidRPr="006D2ADB">
              <w:rPr>
                <w:i/>
                <w:sz w:val="22"/>
                <w:szCs w:val="22"/>
              </w:rPr>
              <w:t>Consultation with workers and their health and safety representatives should be done at each step of the risk management process</w:t>
            </w:r>
            <w:r w:rsidRPr="006D2ADB">
              <w:rPr>
                <w:sz w:val="22"/>
                <w:szCs w:val="22"/>
              </w:rPr>
              <w:t xml:space="preserve"> </w:t>
            </w:r>
          </w:p>
          <w:p w14:paraId="653790A2" w14:textId="77777777" w:rsidR="00FF1659" w:rsidRPr="006D2ADB" w:rsidRDefault="00FF1659" w:rsidP="00FB0F7B">
            <w:pPr>
              <w:pStyle w:val="Default"/>
              <w:jc w:val="both"/>
              <w:rPr>
                <w:rFonts w:eastAsia="Times New Roman"/>
                <w:noProof/>
                <w:sz w:val="22"/>
                <w:szCs w:val="22"/>
              </w:rPr>
            </w:pPr>
          </w:p>
        </w:tc>
      </w:tr>
    </w:tbl>
    <w:p w14:paraId="32BFB42E" w14:textId="77777777" w:rsidR="003C1605" w:rsidRDefault="003C1605">
      <w:r>
        <w:br w:type="page"/>
      </w:r>
    </w:p>
    <w:tbl>
      <w:tblPr>
        <w:tblStyle w:val="GridTable1Light-Accent6"/>
        <w:tblW w:w="9217" w:type="dxa"/>
        <w:tblInd w:w="-142" w:type="dxa"/>
        <w:tblLook w:val="0600" w:firstRow="0" w:lastRow="0" w:firstColumn="0" w:lastColumn="0" w:noHBand="1" w:noVBand="1"/>
      </w:tblPr>
      <w:tblGrid>
        <w:gridCol w:w="1702"/>
        <w:gridCol w:w="7515"/>
      </w:tblGrid>
      <w:tr w:rsidR="00157B38" w:rsidRPr="007A2448" w14:paraId="561C86D6" w14:textId="77777777" w:rsidTr="007D47A5">
        <w:trPr>
          <w:trHeight w:val="686"/>
        </w:trPr>
        <w:tc>
          <w:tcPr>
            <w:tcW w:w="1702" w:type="dxa"/>
            <w:tcBorders>
              <w:top w:val="single" w:sz="4" w:space="0" w:color="C5E0B3" w:themeColor="accent6" w:themeTint="66"/>
              <w:left w:val="nil"/>
              <w:bottom w:val="nil"/>
              <w:right w:val="nil"/>
            </w:tcBorders>
          </w:tcPr>
          <w:p w14:paraId="541CB956" w14:textId="269F3D3A" w:rsidR="00157B38" w:rsidRPr="006D2ADB" w:rsidRDefault="00157B38" w:rsidP="008A6A90">
            <w:pPr>
              <w:spacing w:before="120"/>
              <w:rPr>
                <w:rFonts w:cs="Arial"/>
                <w:b/>
                <w:szCs w:val="20"/>
              </w:rPr>
            </w:pPr>
            <w:r w:rsidRPr="006D2ADB">
              <w:rPr>
                <w:rFonts w:cs="Arial"/>
                <w:b/>
                <w:szCs w:val="20"/>
              </w:rPr>
              <w:lastRenderedPageBreak/>
              <w:t>Assessing the risk</w:t>
            </w:r>
          </w:p>
          <w:p w14:paraId="6CFF0928" w14:textId="77777777" w:rsidR="00157B38" w:rsidRPr="006D2ADB" w:rsidRDefault="00157B38" w:rsidP="001652AF">
            <w:pPr>
              <w:rPr>
                <w:rFonts w:cs="Arial"/>
                <w:b/>
                <w:bCs/>
                <w:szCs w:val="20"/>
              </w:rPr>
            </w:pPr>
          </w:p>
        </w:tc>
        <w:tc>
          <w:tcPr>
            <w:tcW w:w="7515" w:type="dxa"/>
            <w:tcBorders>
              <w:top w:val="single" w:sz="4" w:space="0" w:color="C5E0B3" w:themeColor="accent6" w:themeTint="66"/>
              <w:left w:val="nil"/>
              <w:bottom w:val="nil"/>
              <w:right w:val="nil"/>
            </w:tcBorders>
          </w:tcPr>
          <w:p w14:paraId="3FE36BCE" w14:textId="328A7CBB" w:rsidR="00157B38" w:rsidRPr="006D2ADB" w:rsidRDefault="00157B38" w:rsidP="007D47A5">
            <w:pPr>
              <w:tabs>
                <w:tab w:val="left" w:pos="1047"/>
              </w:tabs>
              <w:spacing w:before="120" w:after="120"/>
              <w:rPr>
                <w:rFonts w:eastAsia="Times New Roman" w:cs="Arial"/>
                <w:szCs w:val="20"/>
              </w:rPr>
            </w:pPr>
            <w:r w:rsidRPr="006D2ADB">
              <w:rPr>
                <w:rFonts w:eastAsia="Times New Roman" w:cs="Arial"/>
                <w:szCs w:val="20"/>
              </w:rPr>
              <w:t>The step seeks to understand the nature of the harm that could be caused by the hazard, how serious the harm could be and the likelihood of it happening.  The risk management process considers both:</w:t>
            </w:r>
          </w:p>
          <w:p w14:paraId="48364780" w14:textId="77777777" w:rsidR="00157B38" w:rsidRPr="006D2ADB" w:rsidRDefault="00157B38" w:rsidP="007D47A5">
            <w:pPr>
              <w:pStyle w:val="ListParagraph"/>
              <w:numPr>
                <w:ilvl w:val="0"/>
                <w:numId w:val="6"/>
              </w:numPr>
              <w:tabs>
                <w:tab w:val="left" w:pos="1047"/>
              </w:tabs>
              <w:spacing w:line="276" w:lineRule="auto"/>
              <w:ind w:left="714" w:hanging="357"/>
              <w:rPr>
                <w:rFonts w:eastAsia="Times New Roman" w:cs="Arial"/>
                <w:szCs w:val="20"/>
              </w:rPr>
            </w:pPr>
            <w:r w:rsidRPr="006D2ADB">
              <w:rPr>
                <w:rFonts w:cs="Arial"/>
                <w:szCs w:val="20"/>
              </w:rPr>
              <w:t xml:space="preserve">The </w:t>
            </w:r>
            <w:r w:rsidRPr="006D2ADB">
              <w:rPr>
                <w:rFonts w:cs="Arial"/>
                <w:b/>
                <w:szCs w:val="20"/>
              </w:rPr>
              <w:t xml:space="preserve">likelihood </w:t>
            </w:r>
            <w:r w:rsidRPr="006D2ADB">
              <w:rPr>
                <w:rFonts w:cs="Arial"/>
                <w:szCs w:val="20"/>
              </w:rPr>
              <w:t>of the event occurring</w:t>
            </w:r>
          </w:p>
          <w:p w14:paraId="0F0F3979" w14:textId="31133072" w:rsidR="00157B38" w:rsidRPr="006D2ADB" w:rsidRDefault="00157B38" w:rsidP="007D47A5">
            <w:pPr>
              <w:pStyle w:val="ListParagraph"/>
              <w:numPr>
                <w:ilvl w:val="0"/>
                <w:numId w:val="6"/>
              </w:numPr>
              <w:tabs>
                <w:tab w:val="left" w:pos="1047"/>
              </w:tabs>
              <w:spacing w:line="276" w:lineRule="auto"/>
              <w:ind w:left="714" w:hanging="357"/>
              <w:rPr>
                <w:rFonts w:eastAsia="Times New Roman" w:cs="Arial"/>
                <w:szCs w:val="20"/>
              </w:rPr>
            </w:pPr>
            <w:r w:rsidRPr="006D2ADB">
              <w:rPr>
                <w:rFonts w:cs="Arial"/>
                <w:szCs w:val="20"/>
              </w:rPr>
              <w:t xml:space="preserve">The </w:t>
            </w:r>
            <w:r w:rsidRPr="006D2ADB">
              <w:rPr>
                <w:rFonts w:cs="Arial"/>
                <w:b/>
                <w:szCs w:val="20"/>
              </w:rPr>
              <w:t>consequences</w:t>
            </w:r>
            <w:r w:rsidRPr="006D2ADB">
              <w:rPr>
                <w:rFonts w:cs="Arial"/>
                <w:szCs w:val="20"/>
              </w:rPr>
              <w:t xml:space="preserve"> if the event does occur</w:t>
            </w:r>
          </w:p>
        </w:tc>
      </w:tr>
    </w:tbl>
    <w:p w14:paraId="09F35604" w14:textId="77777777" w:rsidR="00157B38" w:rsidRDefault="00157B38"/>
    <w:tbl>
      <w:tblPr>
        <w:tblStyle w:val="GridTable1Light-Accent6"/>
        <w:tblW w:w="10119" w:type="dxa"/>
        <w:tblLook w:val="0600" w:firstRow="0" w:lastRow="0" w:firstColumn="0" w:lastColumn="0" w:noHBand="1" w:noVBand="1"/>
      </w:tblPr>
      <w:tblGrid>
        <w:gridCol w:w="1560"/>
        <w:gridCol w:w="2671"/>
        <w:gridCol w:w="2300"/>
        <w:gridCol w:w="1768"/>
        <w:gridCol w:w="1820"/>
      </w:tblGrid>
      <w:tr w:rsidR="00530095" w:rsidRPr="007A2448" w14:paraId="3EB71642" w14:textId="77777777" w:rsidTr="007D47A5">
        <w:trPr>
          <w:trHeight w:val="103"/>
        </w:trPr>
        <w:tc>
          <w:tcPr>
            <w:tcW w:w="1560" w:type="dxa"/>
            <w:vMerge w:val="restart"/>
            <w:tcBorders>
              <w:top w:val="nil"/>
              <w:left w:val="nil"/>
              <w:bottom w:val="nil"/>
              <w:right w:val="single" w:sz="4" w:space="0" w:color="C5E0B3" w:themeColor="accent6" w:themeTint="66"/>
            </w:tcBorders>
            <w:shd w:val="clear" w:color="auto" w:fill="FFFFFF" w:themeFill="background1"/>
          </w:tcPr>
          <w:p w14:paraId="30A4F61D" w14:textId="6CB80E65" w:rsidR="00530095" w:rsidRDefault="000132A0" w:rsidP="001652AF">
            <w:pPr>
              <w:tabs>
                <w:tab w:val="center" w:pos="5066"/>
              </w:tabs>
              <w:rPr>
                <w:rFonts w:eastAsia="Times New Roman" w:cs="Arial"/>
                <w:b/>
                <w:bCs/>
                <w:szCs w:val="20"/>
              </w:rPr>
            </w:pPr>
            <w:r w:rsidRPr="006D2ADB">
              <w:rPr>
                <w:rFonts w:eastAsia="Times New Roman" w:cs="Arial"/>
                <w:b/>
                <w:bCs/>
                <w:szCs w:val="20"/>
              </w:rPr>
              <w:t>What is the WMH Risk Assessment matrix</w:t>
            </w:r>
          </w:p>
          <w:p w14:paraId="6C0D2E67" w14:textId="77777777" w:rsidR="006041D3" w:rsidRPr="006305BA" w:rsidRDefault="006041D3" w:rsidP="001652AF">
            <w:pPr>
              <w:tabs>
                <w:tab w:val="center" w:pos="5066"/>
              </w:tabs>
              <w:rPr>
                <w:rFonts w:eastAsia="Times New Roman" w:cs="Arial"/>
                <w:b/>
                <w:bCs/>
                <w:sz w:val="20"/>
                <w:szCs w:val="20"/>
              </w:rPr>
            </w:pPr>
          </w:p>
          <w:p w14:paraId="11135691" w14:textId="438289A1" w:rsidR="000132A0" w:rsidRPr="000132A0" w:rsidRDefault="000132A0" w:rsidP="001652AF">
            <w:pPr>
              <w:tabs>
                <w:tab w:val="center" w:pos="5066"/>
              </w:tabs>
              <w:rPr>
                <w:rFonts w:asciiTheme="minorHAnsi" w:hAnsiTheme="minorHAnsi" w:cstheme="minorHAnsi"/>
                <w:b/>
                <w:bCs/>
                <w:i/>
                <w:iCs/>
                <w:szCs w:val="20"/>
              </w:rPr>
            </w:pPr>
            <w:r w:rsidRPr="006305BA">
              <w:rPr>
                <w:rFonts w:eastAsia="Times New Roman" w:cs="Arial"/>
                <w:i/>
                <w:sz w:val="20"/>
                <w:szCs w:val="20"/>
              </w:rPr>
              <w:t xml:space="preserve">The WMH Risk Assessment matrix helps us to understand how serious the risk is and how much control is required to manage </w:t>
            </w:r>
            <w:r w:rsidRPr="000132A0">
              <w:rPr>
                <w:rFonts w:eastAsia="Times New Roman" w:cs="Arial"/>
                <w:i/>
                <w:szCs w:val="20"/>
              </w:rPr>
              <w:t>it</w:t>
            </w:r>
          </w:p>
        </w:tc>
        <w:tc>
          <w:tcPr>
            <w:tcW w:w="8559" w:type="dxa"/>
            <w:gridSpan w:val="4"/>
            <w:tcBorders>
              <w:left w:val="single" w:sz="4" w:space="0" w:color="C5E0B3" w:themeColor="accent6" w:themeTint="66"/>
            </w:tcBorders>
            <w:shd w:val="clear" w:color="auto" w:fill="BACE32"/>
          </w:tcPr>
          <w:p w14:paraId="188B9A9C" w14:textId="730B3C40" w:rsidR="00530095" w:rsidRPr="003E5167" w:rsidRDefault="00530095" w:rsidP="001652AF">
            <w:pPr>
              <w:tabs>
                <w:tab w:val="center" w:pos="5066"/>
              </w:tabs>
              <w:rPr>
                <w:rFonts w:asciiTheme="minorHAnsi" w:hAnsiTheme="minorHAnsi" w:cstheme="minorHAnsi"/>
                <w:szCs w:val="20"/>
              </w:rPr>
            </w:pPr>
            <w:r w:rsidRPr="003E5167">
              <w:rPr>
                <w:rFonts w:asciiTheme="minorHAnsi" w:hAnsiTheme="minorHAnsi" w:cstheme="minorHAnsi"/>
                <w:b/>
                <w:bCs/>
                <w:i/>
                <w:iCs/>
                <w:szCs w:val="20"/>
              </w:rPr>
              <w:t xml:space="preserve">What is the LIKELIHOOD of an event occurring </w:t>
            </w:r>
            <w:r w:rsidRPr="003E5167">
              <w:rPr>
                <w:rFonts w:asciiTheme="minorHAnsi" w:hAnsiTheme="minorHAnsi" w:cstheme="minorHAnsi"/>
                <w:b/>
                <w:bCs/>
                <w:i/>
                <w:iCs/>
                <w:szCs w:val="20"/>
              </w:rPr>
              <w:tab/>
            </w:r>
          </w:p>
        </w:tc>
      </w:tr>
      <w:tr w:rsidR="00530095" w:rsidRPr="007A2448" w14:paraId="4E34FE04" w14:textId="77777777" w:rsidTr="007D47A5">
        <w:trPr>
          <w:trHeight w:val="85"/>
        </w:trPr>
        <w:tc>
          <w:tcPr>
            <w:tcW w:w="1560" w:type="dxa"/>
            <w:vMerge/>
            <w:tcBorders>
              <w:top w:val="nil"/>
              <w:left w:val="nil"/>
              <w:bottom w:val="nil"/>
              <w:right w:val="single" w:sz="4" w:space="0" w:color="C5E0B3" w:themeColor="accent6" w:themeTint="66"/>
            </w:tcBorders>
            <w:shd w:val="clear" w:color="auto" w:fill="FFFFFF" w:themeFill="background1"/>
          </w:tcPr>
          <w:p w14:paraId="75E7C935" w14:textId="77777777" w:rsidR="00530095" w:rsidRPr="003E5167" w:rsidRDefault="00530095" w:rsidP="001652AF">
            <w:pPr>
              <w:rPr>
                <w:rFonts w:asciiTheme="minorHAnsi" w:hAnsiTheme="minorHAnsi" w:cstheme="minorHAnsi"/>
                <w:b/>
                <w:bCs/>
                <w:szCs w:val="20"/>
              </w:rPr>
            </w:pPr>
          </w:p>
        </w:tc>
        <w:tc>
          <w:tcPr>
            <w:tcW w:w="2671" w:type="dxa"/>
            <w:tcBorders>
              <w:left w:val="single" w:sz="4" w:space="0" w:color="C5E0B3" w:themeColor="accent6" w:themeTint="66"/>
              <w:bottom w:val="single" w:sz="4" w:space="0" w:color="C5E0B3" w:themeColor="accent6" w:themeTint="66"/>
            </w:tcBorders>
          </w:tcPr>
          <w:p w14:paraId="10DDC355" w14:textId="70DD53E1" w:rsidR="00530095" w:rsidRPr="003E5167" w:rsidRDefault="00530095" w:rsidP="001652AF">
            <w:pPr>
              <w:rPr>
                <w:rFonts w:asciiTheme="minorHAnsi" w:hAnsiTheme="minorHAnsi" w:cstheme="minorHAnsi"/>
                <w:szCs w:val="20"/>
              </w:rPr>
            </w:pPr>
            <w:r w:rsidRPr="003E5167">
              <w:rPr>
                <w:rFonts w:asciiTheme="minorHAnsi" w:hAnsiTheme="minorHAnsi" w:cstheme="minorHAnsi"/>
                <w:b/>
                <w:bCs/>
                <w:szCs w:val="20"/>
              </w:rPr>
              <w:t xml:space="preserve">Descriptor </w:t>
            </w:r>
          </w:p>
        </w:tc>
        <w:tc>
          <w:tcPr>
            <w:tcW w:w="2300" w:type="dxa"/>
          </w:tcPr>
          <w:p w14:paraId="269B3D9E" w14:textId="77777777" w:rsidR="00530095" w:rsidRPr="003E5167" w:rsidRDefault="00530095" w:rsidP="001652AF">
            <w:pPr>
              <w:rPr>
                <w:rFonts w:asciiTheme="minorHAnsi" w:hAnsiTheme="minorHAnsi" w:cstheme="minorHAnsi"/>
                <w:szCs w:val="20"/>
              </w:rPr>
            </w:pPr>
            <w:r w:rsidRPr="003E5167">
              <w:rPr>
                <w:rFonts w:asciiTheme="minorHAnsi" w:hAnsiTheme="minorHAnsi" w:cstheme="minorHAnsi"/>
                <w:b/>
                <w:bCs/>
                <w:szCs w:val="20"/>
              </w:rPr>
              <w:t xml:space="preserve">Definition </w:t>
            </w:r>
          </w:p>
        </w:tc>
        <w:tc>
          <w:tcPr>
            <w:tcW w:w="1768" w:type="dxa"/>
          </w:tcPr>
          <w:p w14:paraId="2C97908B" w14:textId="77777777" w:rsidR="00530095" w:rsidRPr="003E5167" w:rsidRDefault="00530095" w:rsidP="001652AF">
            <w:pPr>
              <w:rPr>
                <w:rFonts w:asciiTheme="minorHAnsi" w:hAnsiTheme="minorHAnsi" w:cstheme="minorHAnsi"/>
                <w:szCs w:val="20"/>
              </w:rPr>
            </w:pPr>
            <w:r w:rsidRPr="003E5167">
              <w:rPr>
                <w:rFonts w:asciiTheme="minorHAnsi" w:hAnsiTheme="minorHAnsi" w:cstheme="minorHAnsi"/>
                <w:b/>
                <w:bCs/>
                <w:szCs w:val="20"/>
              </w:rPr>
              <w:t xml:space="preserve">Frequency </w:t>
            </w:r>
          </w:p>
        </w:tc>
        <w:tc>
          <w:tcPr>
            <w:tcW w:w="1820" w:type="dxa"/>
          </w:tcPr>
          <w:p w14:paraId="4D90FC89" w14:textId="77777777" w:rsidR="00530095" w:rsidRPr="003E5167" w:rsidRDefault="00530095" w:rsidP="001652AF">
            <w:pPr>
              <w:rPr>
                <w:rFonts w:asciiTheme="minorHAnsi" w:hAnsiTheme="minorHAnsi" w:cstheme="minorHAnsi"/>
                <w:szCs w:val="20"/>
              </w:rPr>
            </w:pPr>
            <w:r w:rsidRPr="003E5167">
              <w:rPr>
                <w:rFonts w:asciiTheme="minorHAnsi" w:hAnsiTheme="minorHAnsi" w:cstheme="minorHAnsi"/>
                <w:b/>
                <w:bCs/>
                <w:szCs w:val="20"/>
              </w:rPr>
              <w:t xml:space="preserve">Probability </w:t>
            </w:r>
          </w:p>
        </w:tc>
      </w:tr>
      <w:tr w:rsidR="00530095" w:rsidRPr="007A2448" w14:paraId="2E609ACF" w14:textId="77777777" w:rsidTr="007D47A5">
        <w:trPr>
          <w:trHeight w:val="292"/>
        </w:trPr>
        <w:tc>
          <w:tcPr>
            <w:tcW w:w="1560" w:type="dxa"/>
            <w:vMerge/>
            <w:tcBorders>
              <w:top w:val="nil"/>
              <w:left w:val="nil"/>
              <w:bottom w:val="nil"/>
              <w:right w:val="single" w:sz="4" w:space="0" w:color="C5E0B3" w:themeColor="accent6" w:themeTint="66"/>
            </w:tcBorders>
            <w:shd w:val="clear" w:color="auto" w:fill="FFFFFF" w:themeFill="background1"/>
          </w:tcPr>
          <w:p w14:paraId="0B53098A" w14:textId="77777777" w:rsidR="00530095" w:rsidRPr="003E5167" w:rsidRDefault="00530095" w:rsidP="001652AF">
            <w:pPr>
              <w:rPr>
                <w:rFonts w:asciiTheme="minorHAnsi" w:hAnsiTheme="minorHAnsi" w:cstheme="minorHAnsi"/>
                <w:b/>
                <w:i/>
                <w:szCs w:val="20"/>
              </w:rPr>
            </w:pPr>
          </w:p>
        </w:tc>
        <w:tc>
          <w:tcPr>
            <w:tcW w:w="2671" w:type="dxa"/>
            <w:tcBorders>
              <w:left w:val="single" w:sz="4" w:space="0" w:color="C5E0B3" w:themeColor="accent6" w:themeTint="66"/>
              <w:bottom w:val="single" w:sz="4" w:space="0" w:color="C5E0B3" w:themeColor="accent6" w:themeTint="66"/>
            </w:tcBorders>
          </w:tcPr>
          <w:p w14:paraId="6201CF05" w14:textId="085A4D45" w:rsidR="00530095" w:rsidRPr="003E5167" w:rsidRDefault="00530095" w:rsidP="001652AF">
            <w:pPr>
              <w:rPr>
                <w:rFonts w:asciiTheme="minorHAnsi" w:hAnsiTheme="minorHAnsi" w:cstheme="minorHAnsi"/>
                <w:b/>
                <w:i/>
                <w:szCs w:val="20"/>
              </w:rPr>
            </w:pPr>
            <w:r w:rsidRPr="003E5167">
              <w:rPr>
                <w:rFonts w:asciiTheme="minorHAnsi" w:hAnsiTheme="minorHAnsi" w:cstheme="minorHAnsi"/>
                <w:b/>
                <w:i/>
                <w:szCs w:val="20"/>
              </w:rPr>
              <w:t xml:space="preserve">Rare </w:t>
            </w:r>
          </w:p>
        </w:tc>
        <w:tc>
          <w:tcPr>
            <w:tcW w:w="2300" w:type="dxa"/>
          </w:tcPr>
          <w:p w14:paraId="7A6FDE69" w14:textId="77777777" w:rsidR="00530095" w:rsidRPr="003E5167" w:rsidRDefault="00530095" w:rsidP="001652AF">
            <w:pPr>
              <w:rPr>
                <w:rFonts w:asciiTheme="minorHAnsi" w:hAnsiTheme="minorHAnsi" w:cstheme="minorHAnsi"/>
                <w:szCs w:val="20"/>
              </w:rPr>
            </w:pPr>
            <w:r w:rsidRPr="003E5167">
              <w:rPr>
                <w:rFonts w:asciiTheme="minorHAnsi" w:hAnsiTheme="minorHAnsi" w:cstheme="minorHAnsi"/>
                <w:szCs w:val="20"/>
              </w:rPr>
              <w:t xml:space="preserve">No identified or known events occurring. Only occurs in exceptional circumstances. </w:t>
            </w:r>
          </w:p>
        </w:tc>
        <w:tc>
          <w:tcPr>
            <w:tcW w:w="1768" w:type="dxa"/>
          </w:tcPr>
          <w:p w14:paraId="30B45C0E" w14:textId="77777777" w:rsidR="00530095" w:rsidRPr="003E5167" w:rsidRDefault="00530095" w:rsidP="001652AF">
            <w:pPr>
              <w:rPr>
                <w:rFonts w:asciiTheme="minorHAnsi" w:hAnsiTheme="minorHAnsi" w:cstheme="minorHAnsi"/>
                <w:szCs w:val="20"/>
              </w:rPr>
            </w:pPr>
            <w:r w:rsidRPr="003E5167">
              <w:rPr>
                <w:rFonts w:asciiTheme="minorHAnsi" w:hAnsiTheme="minorHAnsi" w:cstheme="minorHAnsi"/>
                <w:szCs w:val="20"/>
              </w:rPr>
              <w:t xml:space="preserve">Event expected to occur less than once every five years. </w:t>
            </w:r>
          </w:p>
        </w:tc>
        <w:tc>
          <w:tcPr>
            <w:tcW w:w="1820" w:type="dxa"/>
          </w:tcPr>
          <w:p w14:paraId="123C4CF2" w14:textId="77777777" w:rsidR="00530095" w:rsidRPr="003E5167" w:rsidRDefault="00530095" w:rsidP="001652AF">
            <w:pPr>
              <w:rPr>
                <w:rFonts w:asciiTheme="minorHAnsi" w:hAnsiTheme="minorHAnsi" w:cstheme="minorHAnsi"/>
                <w:szCs w:val="20"/>
              </w:rPr>
            </w:pPr>
            <w:r w:rsidRPr="003E5167">
              <w:rPr>
                <w:rFonts w:asciiTheme="minorHAnsi" w:hAnsiTheme="minorHAnsi" w:cstheme="minorHAnsi"/>
                <w:szCs w:val="20"/>
              </w:rPr>
              <w:t xml:space="preserve">Less than 5 percent </w:t>
            </w:r>
          </w:p>
        </w:tc>
      </w:tr>
      <w:tr w:rsidR="00530095" w:rsidRPr="007A2448" w14:paraId="4A85B852" w14:textId="77777777" w:rsidTr="007D47A5">
        <w:trPr>
          <w:trHeight w:val="198"/>
        </w:trPr>
        <w:tc>
          <w:tcPr>
            <w:tcW w:w="1560" w:type="dxa"/>
            <w:vMerge/>
            <w:tcBorders>
              <w:top w:val="nil"/>
              <w:left w:val="nil"/>
              <w:bottom w:val="nil"/>
              <w:right w:val="single" w:sz="4" w:space="0" w:color="C5E0B3" w:themeColor="accent6" w:themeTint="66"/>
            </w:tcBorders>
            <w:shd w:val="clear" w:color="auto" w:fill="FFFFFF" w:themeFill="background1"/>
          </w:tcPr>
          <w:p w14:paraId="16AA6DB3" w14:textId="77777777" w:rsidR="00530095" w:rsidRPr="003E5167" w:rsidRDefault="00530095" w:rsidP="001652AF">
            <w:pPr>
              <w:rPr>
                <w:rFonts w:asciiTheme="minorHAnsi" w:hAnsiTheme="minorHAnsi" w:cstheme="minorHAnsi"/>
                <w:b/>
                <w:i/>
                <w:szCs w:val="20"/>
              </w:rPr>
            </w:pPr>
          </w:p>
        </w:tc>
        <w:tc>
          <w:tcPr>
            <w:tcW w:w="2671" w:type="dxa"/>
            <w:tcBorders>
              <w:top w:val="single" w:sz="4" w:space="0" w:color="C5E0B3" w:themeColor="accent6" w:themeTint="66"/>
              <w:left w:val="single" w:sz="4" w:space="0" w:color="C5E0B3" w:themeColor="accent6" w:themeTint="66"/>
            </w:tcBorders>
          </w:tcPr>
          <w:p w14:paraId="4B1FC832" w14:textId="60FAF589" w:rsidR="00530095" w:rsidRPr="003E5167" w:rsidRDefault="00530095" w:rsidP="001652AF">
            <w:pPr>
              <w:rPr>
                <w:rFonts w:asciiTheme="minorHAnsi" w:hAnsiTheme="minorHAnsi" w:cstheme="minorHAnsi"/>
                <w:b/>
                <w:i/>
                <w:szCs w:val="20"/>
              </w:rPr>
            </w:pPr>
            <w:r w:rsidRPr="003E5167">
              <w:rPr>
                <w:rFonts w:asciiTheme="minorHAnsi" w:hAnsiTheme="minorHAnsi" w:cstheme="minorHAnsi"/>
                <w:b/>
                <w:i/>
                <w:szCs w:val="20"/>
              </w:rPr>
              <w:t xml:space="preserve">Unlikely </w:t>
            </w:r>
          </w:p>
        </w:tc>
        <w:tc>
          <w:tcPr>
            <w:tcW w:w="2300" w:type="dxa"/>
          </w:tcPr>
          <w:p w14:paraId="1D500D91" w14:textId="77777777" w:rsidR="00530095" w:rsidRPr="003E5167" w:rsidRDefault="00530095" w:rsidP="001652AF">
            <w:pPr>
              <w:rPr>
                <w:rFonts w:asciiTheme="minorHAnsi" w:hAnsiTheme="minorHAnsi" w:cstheme="minorHAnsi"/>
                <w:szCs w:val="20"/>
              </w:rPr>
            </w:pPr>
            <w:r w:rsidRPr="003E5167">
              <w:rPr>
                <w:rFonts w:asciiTheme="minorHAnsi" w:hAnsiTheme="minorHAnsi" w:cstheme="minorHAnsi"/>
                <w:szCs w:val="20"/>
              </w:rPr>
              <w:t xml:space="preserve">Evidence of event occurring in the past, but unlikely to occur in the future. </w:t>
            </w:r>
          </w:p>
        </w:tc>
        <w:tc>
          <w:tcPr>
            <w:tcW w:w="1768" w:type="dxa"/>
          </w:tcPr>
          <w:p w14:paraId="232540A1" w14:textId="77777777" w:rsidR="00530095" w:rsidRPr="003E5167" w:rsidRDefault="00530095" w:rsidP="001652AF">
            <w:pPr>
              <w:rPr>
                <w:rFonts w:asciiTheme="minorHAnsi" w:hAnsiTheme="minorHAnsi" w:cstheme="minorHAnsi"/>
                <w:szCs w:val="20"/>
              </w:rPr>
            </w:pPr>
            <w:r w:rsidRPr="003E5167">
              <w:rPr>
                <w:rFonts w:asciiTheme="minorHAnsi" w:hAnsiTheme="minorHAnsi" w:cstheme="minorHAnsi"/>
                <w:szCs w:val="20"/>
              </w:rPr>
              <w:t xml:space="preserve">Event expected to occur once in the next five years. </w:t>
            </w:r>
          </w:p>
        </w:tc>
        <w:tc>
          <w:tcPr>
            <w:tcW w:w="1820" w:type="dxa"/>
          </w:tcPr>
          <w:p w14:paraId="672D28DE" w14:textId="77777777" w:rsidR="00530095" w:rsidRPr="003E5167" w:rsidRDefault="00530095" w:rsidP="001652AF">
            <w:pPr>
              <w:rPr>
                <w:rFonts w:asciiTheme="minorHAnsi" w:hAnsiTheme="minorHAnsi" w:cstheme="minorHAnsi"/>
                <w:szCs w:val="20"/>
              </w:rPr>
            </w:pPr>
            <w:r w:rsidRPr="003E5167">
              <w:rPr>
                <w:rFonts w:asciiTheme="minorHAnsi" w:hAnsiTheme="minorHAnsi" w:cstheme="minorHAnsi"/>
                <w:szCs w:val="20"/>
              </w:rPr>
              <w:t xml:space="preserve">5-30 percent </w:t>
            </w:r>
          </w:p>
        </w:tc>
      </w:tr>
      <w:tr w:rsidR="00530095" w:rsidRPr="007A2448" w14:paraId="36631676" w14:textId="77777777" w:rsidTr="007D47A5">
        <w:trPr>
          <w:trHeight w:val="200"/>
        </w:trPr>
        <w:tc>
          <w:tcPr>
            <w:tcW w:w="1560" w:type="dxa"/>
            <w:vMerge/>
            <w:tcBorders>
              <w:top w:val="nil"/>
              <w:left w:val="nil"/>
              <w:bottom w:val="nil"/>
              <w:right w:val="single" w:sz="4" w:space="0" w:color="C5E0B3" w:themeColor="accent6" w:themeTint="66"/>
            </w:tcBorders>
            <w:shd w:val="clear" w:color="auto" w:fill="FFFFFF" w:themeFill="background1"/>
          </w:tcPr>
          <w:p w14:paraId="459816AB" w14:textId="77777777" w:rsidR="00530095" w:rsidRPr="003E5167" w:rsidRDefault="00530095" w:rsidP="001652AF">
            <w:pPr>
              <w:rPr>
                <w:rFonts w:asciiTheme="minorHAnsi" w:hAnsiTheme="minorHAnsi" w:cstheme="minorHAnsi"/>
                <w:b/>
                <w:i/>
                <w:szCs w:val="20"/>
              </w:rPr>
            </w:pPr>
          </w:p>
        </w:tc>
        <w:tc>
          <w:tcPr>
            <w:tcW w:w="2671" w:type="dxa"/>
            <w:tcBorders>
              <w:left w:val="single" w:sz="4" w:space="0" w:color="C5E0B3" w:themeColor="accent6" w:themeTint="66"/>
            </w:tcBorders>
          </w:tcPr>
          <w:p w14:paraId="06FCFC4E" w14:textId="633D66A8" w:rsidR="00530095" w:rsidRPr="003E5167" w:rsidRDefault="00530095" w:rsidP="001652AF">
            <w:pPr>
              <w:rPr>
                <w:rFonts w:asciiTheme="minorHAnsi" w:hAnsiTheme="minorHAnsi" w:cstheme="minorHAnsi"/>
                <w:b/>
                <w:i/>
                <w:szCs w:val="20"/>
              </w:rPr>
            </w:pPr>
            <w:r w:rsidRPr="003E5167">
              <w:rPr>
                <w:rFonts w:asciiTheme="minorHAnsi" w:hAnsiTheme="minorHAnsi" w:cstheme="minorHAnsi"/>
                <w:b/>
                <w:i/>
                <w:szCs w:val="20"/>
              </w:rPr>
              <w:t xml:space="preserve">Possible </w:t>
            </w:r>
          </w:p>
        </w:tc>
        <w:tc>
          <w:tcPr>
            <w:tcW w:w="2300" w:type="dxa"/>
          </w:tcPr>
          <w:p w14:paraId="3267FFFF" w14:textId="77777777" w:rsidR="00530095" w:rsidRPr="003E5167" w:rsidRDefault="00530095" w:rsidP="001652AF">
            <w:pPr>
              <w:rPr>
                <w:rFonts w:asciiTheme="minorHAnsi" w:hAnsiTheme="minorHAnsi" w:cstheme="minorHAnsi"/>
                <w:szCs w:val="20"/>
              </w:rPr>
            </w:pPr>
            <w:r w:rsidRPr="003E5167">
              <w:rPr>
                <w:rFonts w:asciiTheme="minorHAnsi" w:hAnsiTheme="minorHAnsi" w:cstheme="minorHAnsi"/>
                <w:szCs w:val="20"/>
              </w:rPr>
              <w:t xml:space="preserve">There is evidence of several events in the past. It would not be a surprise if it occurred. </w:t>
            </w:r>
          </w:p>
        </w:tc>
        <w:tc>
          <w:tcPr>
            <w:tcW w:w="1768" w:type="dxa"/>
          </w:tcPr>
          <w:p w14:paraId="5AD4B44C" w14:textId="77777777" w:rsidR="00530095" w:rsidRPr="003E5167" w:rsidRDefault="00530095" w:rsidP="001652AF">
            <w:pPr>
              <w:rPr>
                <w:rFonts w:asciiTheme="minorHAnsi" w:hAnsiTheme="minorHAnsi" w:cstheme="minorHAnsi"/>
                <w:szCs w:val="20"/>
              </w:rPr>
            </w:pPr>
            <w:r w:rsidRPr="003E5167">
              <w:rPr>
                <w:rFonts w:asciiTheme="minorHAnsi" w:hAnsiTheme="minorHAnsi" w:cstheme="minorHAnsi"/>
                <w:szCs w:val="20"/>
              </w:rPr>
              <w:t xml:space="preserve">Event expected to occur once in the next two years. </w:t>
            </w:r>
          </w:p>
        </w:tc>
        <w:tc>
          <w:tcPr>
            <w:tcW w:w="1820" w:type="dxa"/>
          </w:tcPr>
          <w:p w14:paraId="2D15BF92" w14:textId="77777777" w:rsidR="00530095" w:rsidRPr="003E5167" w:rsidRDefault="00530095" w:rsidP="001652AF">
            <w:pPr>
              <w:rPr>
                <w:rFonts w:asciiTheme="minorHAnsi" w:hAnsiTheme="minorHAnsi" w:cstheme="minorHAnsi"/>
                <w:szCs w:val="20"/>
              </w:rPr>
            </w:pPr>
            <w:r w:rsidRPr="003E5167">
              <w:rPr>
                <w:rFonts w:asciiTheme="minorHAnsi" w:hAnsiTheme="minorHAnsi" w:cstheme="minorHAnsi"/>
                <w:szCs w:val="20"/>
              </w:rPr>
              <w:t xml:space="preserve">30-60 percent </w:t>
            </w:r>
          </w:p>
        </w:tc>
      </w:tr>
      <w:tr w:rsidR="00530095" w:rsidRPr="007A2448" w14:paraId="7171FA91" w14:textId="77777777" w:rsidTr="007D47A5">
        <w:trPr>
          <w:trHeight w:val="188"/>
        </w:trPr>
        <w:tc>
          <w:tcPr>
            <w:tcW w:w="1560" w:type="dxa"/>
            <w:vMerge/>
            <w:tcBorders>
              <w:top w:val="nil"/>
              <w:left w:val="nil"/>
              <w:bottom w:val="nil"/>
              <w:right w:val="single" w:sz="4" w:space="0" w:color="C5E0B3" w:themeColor="accent6" w:themeTint="66"/>
            </w:tcBorders>
            <w:shd w:val="clear" w:color="auto" w:fill="FFFFFF" w:themeFill="background1"/>
          </w:tcPr>
          <w:p w14:paraId="345A227C" w14:textId="77777777" w:rsidR="00530095" w:rsidRPr="003E5167" w:rsidRDefault="00530095" w:rsidP="001652AF">
            <w:pPr>
              <w:rPr>
                <w:rFonts w:asciiTheme="minorHAnsi" w:hAnsiTheme="minorHAnsi" w:cstheme="minorHAnsi"/>
                <w:b/>
                <w:i/>
                <w:szCs w:val="20"/>
              </w:rPr>
            </w:pPr>
          </w:p>
        </w:tc>
        <w:tc>
          <w:tcPr>
            <w:tcW w:w="2671" w:type="dxa"/>
            <w:tcBorders>
              <w:left w:val="single" w:sz="4" w:space="0" w:color="C5E0B3" w:themeColor="accent6" w:themeTint="66"/>
            </w:tcBorders>
          </w:tcPr>
          <w:p w14:paraId="12617F37" w14:textId="796860E5" w:rsidR="00530095" w:rsidRPr="003E5167" w:rsidRDefault="00530095" w:rsidP="001652AF">
            <w:pPr>
              <w:rPr>
                <w:rFonts w:asciiTheme="minorHAnsi" w:hAnsiTheme="minorHAnsi" w:cstheme="minorHAnsi"/>
                <w:b/>
                <w:i/>
                <w:szCs w:val="20"/>
              </w:rPr>
            </w:pPr>
            <w:r w:rsidRPr="003E5167">
              <w:rPr>
                <w:rFonts w:asciiTheme="minorHAnsi" w:hAnsiTheme="minorHAnsi" w:cstheme="minorHAnsi"/>
                <w:b/>
                <w:i/>
                <w:szCs w:val="20"/>
              </w:rPr>
              <w:t xml:space="preserve">Likely </w:t>
            </w:r>
          </w:p>
        </w:tc>
        <w:tc>
          <w:tcPr>
            <w:tcW w:w="2300" w:type="dxa"/>
          </w:tcPr>
          <w:p w14:paraId="415A2C5C" w14:textId="77777777" w:rsidR="00530095" w:rsidRPr="003E5167" w:rsidRDefault="00530095" w:rsidP="001652AF">
            <w:pPr>
              <w:rPr>
                <w:rFonts w:asciiTheme="minorHAnsi" w:hAnsiTheme="minorHAnsi" w:cstheme="minorHAnsi"/>
                <w:szCs w:val="20"/>
              </w:rPr>
            </w:pPr>
            <w:r w:rsidRPr="003E5167">
              <w:rPr>
                <w:rFonts w:asciiTheme="minorHAnsi" w:hAnsiTheme="minorHAnsi" w:cstheme="minorHAnsi"/>
                <w:szCs w:val="20"/>
              </w:rPr>
              <w:t xml:space="preserve">Event occurs from time to time. </w:t>
            </w:r>
          </w:p>
        </w:tc>
        <w:tc>
          <w:tcPr>
            <w:tcW w:w="1768" w:type="dxa"/>
          </w:tcPr>
          <w:p w14:paraId="3B6494EC" w14:textId="77777777" w:rsidR="00530095" w:rsidRPr="003E5167" w:rsidRDefault="00530095" w:rsidP="001652AF">
            <w:pPr>
              <w:rPr>
                <w:rFonts w:asciiTheme="minorHAnsi" w:hAnsiTheme="minorHAnsi" w:cstheme="minorHAnsi"/>
                <w:szCs w:val="20"/>
              </w:rPr>
            </w:pPr>
            <w:r w:rsidRPr="003E5167">
              <w:rPr>
                <w:rFonts w:asciiTheme="minorHAnsi" w:hAnsiTheme="minorHAnsi" w:cstheme="minorHAnsi"/>
                <w:szCs w:val="20"/>
              </w:rPr>
              <w:t xml:space="preserve">Event expected to occur once in the next year. </w:t>
            </w:r>
          </w:p>
        </w:tc>
        <w:tc>
          <w:tcPr>
            <w:tcW w:w="1820" w:type="dxa"/>
          </w:tcPr>
          <w:p w14:paraId="1CB1F0DC" w14:textId="77777777" w:rsidR="00530095" w:rsidRPr="003E5167" w:rsidRDefault="00530095" w:rsidP="001652AF">
            <w:pPr>
              <w:rPr>
                <w:rFonts w:asciiTheme="minorHAnsi" w:hAnsiTheme="minorHAnsi" w:cstheme="minorHAnsi"/>
                <w:szCs w:val="20"/>
              </w:rPr>
            </w:pPr>
            <w:r w:rsidRPr="003E5167">
              <w:rPr>
                <w:rFonts w:asciiTheme="minorHAnsi" w:hAnsiTheme="minorHAnsi" w:cstheme="minorHAnsi"/>
                <w:szCs w:val="20"/>
              </w:rPr>
              <w:t xml:space="preserve">60 - 90 percent </w:t>
            </w:r>
          </w:p>
        </w:tc>
      </w:tr>
      <w:tr w:rsidR="00530095" w:rsidRPr="007A2448" w14:paraId="32FC53FF" w14:textId="77777777" w:rsidTr="007D47A5">
        <w:trPr>
          <w:trHeight w:val="200"/>
        </w:trPr>
        <w:tc>
          <w:tcPr>
            <w:tcW w:w="1560" w:type="dxa"/>
            <w:vMerge/>
            <w:tcBorders>
              <w:top w:val="nil"/>
              <w:left w:val="nil"/>
              <w:bottom w:val="nil"/>
              <w:right w:val="single" w:sz="4" w:space="0" w:color="C5E0B3" w:themeColor="accent6" w:themeTint="66"/>
            </w:tcBorders>
            <w:shd w:val="clear" w:color="auto" w:fill="FFFFFF" w:themeFill="background1"/>
          </w:tcPr>
          <w:p w14:paraId="57EEE63A" w14:textId="77777777" w:rsidR="00530095" w:rsidRPr="003E5167" w:rsidRDefault="00530095" w:rsidP="001652AF">
            <w:pPr>
              <w:rPr>
                <w:rFonts w:asciiTheme="minorHAnsi" w:hAnsiTheme="minorHAnsi" w:cstheme="minorHAnsi"/>
                <w:b/>
                <w:bCs/>
                <w:i/>
                <w:iCs/>
                <w:szCs w:val="20"/>
              </w:rPr>
            </w:pPr>
          </w:p>
        </w:tc>
        <w:tc>
          <w:tcPr>
            <w:tcW w:w="2671" w:type="dxa"/>
            <w:tcBorders>
              <w:left w:val="single" w:sz="4" w:space="0" w:color="C5E0B3" w:themeColor="accent6" w:themeTint="66"/>
            </w:tcBorders>
          </w:tcPr>
          <w:p w14:paraId="3CA673ED" w14:textId="3473C239" w:rsidR="00530095" w:rsidRPr="003E5167" w:rsidRDefault="00530095" w:rsidP="001652AF">
            <w:pPr>
              <w:rPr>
                <w:rFonts w:asciiTheme="minorHAnsi" w:hAnsiTheme="minorHAnsi" w:cstheme="minorHAnsi"/>
                <w:szCs w:val="20"/>
              </w:rPr>
            </w:pPr>
            <w:r w:rsidRPr="003E5167">
              <w:rPr>
                <w:rFonts w:asciiTheme="minorHAnsi" w:hAnsiTheme="minorHAnsi" w:cstheme="minorHAnsi"/>
                <w:b/>
                <w:bCs/>
                <w:i/>
                <w:iCs/>
                <w:szCs w:val="20"/>
              </w:rPr>
              <w:t xml:space="preserve">Almost Certain </w:t>
            </w:r>
          </w:p>
        </w:tc>
        <w:tc>
          <w:tcPr>
            <w:tcW w:w="2300" w:type="dxa"/>
          </w:tcPr>
          <w:p w14:paraId="58BA30A0" w14:textId="77777777" w:rsidR="00530095" w:rsidRPr="003E5167" w:rsidRDefault="00530095" w:rsidP="001652AF">
            <w:pPr>
              <w:rPr>
                <w:rFonts w:asciiTheme="minorHAnsi" w:hAnsiTheme="minorHAnsi" w:cstheme="minorHAnsi"/>
                <w:szCs w:val="20"/>
              </w:rPr>
            </w:pPr>
            <w:r w:rsidRPr="003E5167">
              <w:rPr>
                <w:rFonts w:asciiTheme="minorHAnsi" w:hAnsiTheme="minorHAnsi" w:cstheme="minorHAnsi"/>
                <w:szCs w:val="20"/>
              </w:rPr>
              <w:t xml:space="preserve">Risk event is expected to occur. </w:t>
            </w:r>
          </w:p>
        </w:tc>
        <w:tc>
          <w:tcPr>
            <w:tcW w:w="1768" w:type="dxa"/>
          </w:tcPr>
          <w:p w14:paraId="79E848AE" w14:textId="77777777" w:rsidR="00530095" w:rsidRPr="003E5167" w:rsidRDefault="00530095" w:rsidP="001652AF">
            <w:pPr>
              <w:rPr>
                <w:rFonts w:asciiTheme="minorHAnsi" w:hAnsiTheme="minorHAnsi" w:cstheme="minorHAnsi"/>
                <w:szCs w:val="20"/>
              </w:rPr>
            </w:pPr>
            <w:r w:rsidRPr="003E5167">
              <w:rPr>
                <w:rFonts w:asciiTheme="minorHAnsi" w:hAnsiTheme="minorHAnsi" w:cstheme="minorHAnsi"/>
                <w:szCs w:val="20"/>
              </w:rPr>
              <w:t xml:space="preserve">Event expected to occur within the next three months. </w:t>
            </w:r>
          </w:p>
        </w:tc>
        <w:tc>
          <w:tcPr>
            <w:tcW w:w="1820" w:type="dxa"/>
          </w:tcPr>
          <w:p w14:paraId="5F394441" w14:textId="77777777" w:rsidR="00530095" w:rsidRPr="003E5167" w:rsidRDefault="00530095" w:rsidP="001652AF">
            <w:pPr>
              <w:rPr>
                <w:rFonts w:asciiTheme="minorHAnsi" w:hAnsiTheme="minorHAnsi" w:cstheme="minorHAnsi"/>
                <w:szCs w:val="20"/>
              </w:rPr>
            </w:pPr>
            <w:r w:rsidRPr="003E5167">
              <w:rPr>
                <w:rFonts w:asciiTheme="minorHAnsi" w:hAnsiTheme="minorHAnsi" w:cstheme="minorHAnsi"/>
                <w:szCs w:val="20"/>
              </w:rPr>
              <w:t xml:space="preserve">More than 90 percent </w:t>
            </w:r>
          </w:p>
        </w:tc>
      </w:tr>
    </w:tbl>
    <w:p w14:paraId="561C2689" w14:textId="74F3F425" w:rsidR="001B455B" w:rsidRPr="007A2448" w:rsidRDefault="001B455B" w:rsidP="001652AF">
      <w:pPr>
        <w:rPr>
          <w:rFonts w:cs="Arial"/>
          <w:sz w:val="20"/>
          <w:szCs w:val="20"/>
        </w:rPr>
      </w:pPr>
    </w:p>
    <w:tbl>
      <w:tblPr>
        <w:tblStyle w:val="GridTable1Light-Accent6"/>
        <w:tblW w:w="8222" w:type="dxa"/>
        <w:tblInd w:w="1838" w:type="dxa"/>
        <w:tblLayout w:type="fixed"/>
        <w:tblLook w:val="0000" w:firstRow="0" w:lastRow="0" w:firstColumn="0" w:lastColumn="0" w:noHBand="0" w:noVBand="0"/>
      </w:tblPr>
      <w:tblGrid>
        <w:gridCol w:w="1418"/>
        <w:gridCol w:w="1417"/>
        <w:gridCol w:w="2410"/>
        <w:gridCol w:w="1417"/>
        <w:gridCol w:w="1560"/>
      </w:tblGrid>
      <w:tr w:rsidR="003F5052" w:rsidRPr="007A2448" w14:paraId="3EC97C78" w14:textId="77777777" w:rsidTr="008806AF">
        <w:trPr>
          <w:trHeight w:val="103"/>
        </w:trPr>
        <w:tc>
          <w:tcPr>
            <w:tcW w:w="8222" w:type="dxa"/>
            <w:gridSpan w:val="5"/>
            <w:shd w:val="clear" w:color="auto" w:fill="BACE32"/>
          </w:tcPr>
          <w:p w14:paraId="08A50BFC" w14:textId="77777777" w:rsidR="003F5052" w:rsidRPr="007A2448" w:rsidRDefault="003F5052" w:rsidP="001652AF">
            <w:pPr>
              <w:rPr>
                <w:rFonts w:cs="Arial"/>
                <w:sz w:val="20"/>
                <w:szCs w:val="20"/>
              </w:rPr>
            </w:pPr>
            <w:r w:rsidRPr="007A2448">
              <w:rPr>
                <w:rFonts w:cs="Arial"/>
                <w:b/>
                <w:bCs/>
                <w:i/>
                <w:iCs/>
                <w:sz w:val="20"/>
                <w:szCs w:val="20"/>
              </w:rPr>
              <w:t xml:space="preserve">What would be the CONSEQUENCES should an event occur  </w:t>
            </w:r>
          </w:p>
        </w:tc>
      </w:tr>
      <w:tr w:rsidR="003F5052" w:rsidRPr="007A2448" w14:paraId="5C26CD49" w14:textId="77777777" w:rsidTr="008806AF">
        <w:trPr>
          <w:trHeight w:val="208"/>
        </w:trPr>
        <w:tc>
          <w:tcPr>
            <w:tcW w:w="1418" w:type="dxa"/>
          </w:tcPr>
          <w:p w14:paraId="52B8CABB" w14:textId="77777777" w:rsidR="003F5052" w:rsidRPr="003E5167" w:rsidRDefault="003F5052" w:rsidP="001652AF">
            <w:pPr>
              <w:rPr>
                <w:rFonts w:asciiTheme="minorHAnsi" w:hAnsiTheme="minorHAnsi" w:cstheme="minorHAnsi"/>
                <w:b/>
                <w:i/>
                <w:szCs w:val="20"/>
              </w:rPr>
            </w:pPr>
            <w:r w:rsidRPr="003E5167">
              <w:rPr>
                <w:rFonts w:asciiTheme="minorHAnsi" w:hAnsiTheme="minorHAnsi" w:cstheme="minorHAnsi"/>
                <w:b/>
                <w:i/>
                <w:szCs w:val="20"/>
              </w:rPr>
              <w:t xml:space="preserve">Negligible/ </w:t>
            </w:r>
          </w:p>
          <w:p w14:paraId="1646382F" w14:textId="77777777" w:rsidR="003F5052" w:rsidRPr="003E5167" w:rsidRDefault="003F5052" w:rsidP="001652AF">
            <w:pPr>
              <w:rPr>
                <w:rFonts w:asciiTheme="minorHAnsi" w:hAnsiTheme="minorHAnsi" w:cstheme="minorHAnsi"/>
                <w:b/>
                <w:i/>
                <w:szCs w:val="20"/>
              </w:rPr>
            </w:pPr>
            <w:r w:rsidRPr="003E5167">
              <w:rPr>
                <w:rFonts w:asciiTheme="minorHAnsi" w:hAnsiTheme="minorHAnsi" w:cstheme="minorHAnsi"/>
                <w:b/>
                <w:bCs/>
                <w:i/>
                <w:iCs/>
                <w:szCs w:val="20"/>
              </w:rPr>
              <w:t xml:space="preserve">Insignificant </w:t>
            </w:r>
          </w:p>
        </w:tc>
        <w:tc>
          <w:tcPr>
            <w:tcW w:w="1417" w:type="dxa"/>
          </w:tcPr>
          <w:p w14:paraId="1EE62B28" w14:textId="77777777" w:rsidR="003F5052" w:rsidRPr="003E5167" w:rsidRDefault="003F5052" w:rsidP="001652AF">
            <w:pPr>
              <w:rPr>
                <w:rFonts w:asciiTheme="minorHAnsi" w:hAnsiTheme="minorHAnsi" w:cstheme="minorHAnsi"/>
                <w:b/>
                <w:i/>
                <w:szCs w:val="20"/>
              </w:rPr>
            </w:pPr>
            <w:r w:rsidRPr="003E5167">
              <w:rPr>
                <w:rFonts w:asciiTheme="minorHAnsi" w:hAnsiTheme="minorHAnsi" w:cstheme="minorHAnsi"/>
                <w:b/>
                <w:i/>
                <w:szCs w:val="20"/>
              </w:rPr>
              <w:t xml:space="preserve">Minor </w:t>
            </w:r>
          </w:p>
        </w:tc>
        <w:tc>
          <w:tcPr>
            <w:tcW w:w="2410" w:type="dxa"/>
          </w:tcPr>
          <w:p w14:paraId="7F126D54" w14:textId="77777777" w:rsidR="003F5052" w:rsidRPr="003E5167" w:rsidRDefault="003F5052" w:rsidP="001652AF">
            <w:pPr>
              <w:rPr>
                <w:rFonts w:asciiTheme="minorHAnsi" w:hAnsiTheme="minorHAnsi" w:cstheme="minorHAnsi"/>
                <w:b/>
                <w:i/>
                <w:szCs w:val="20"/>
              </w:rPr>
            </w:pPr>
            <w:r w:rsidRPr="003E5167">
              <w:rPr>
                <w:rFonts w:asciiTheme="minorHAnsi" w:hAnsiTheme="minorHAnsi" w:cstheme="minorHAnsi"/>
                <w:b/>
                <w:i/>
                <w:szCs w:val="20"/>
              </w:rPr>
              <w:t xml:space="preserve">Moderate </w:t>
            </w:r>
          </w:p>
        </w:tc>
        <w:tc>
          <w:tcPr>
            <w:tcW w:w="1417" w:type="dxa"/>
          </w:tcPr>
          <w:p w14:paraId="00F91A84" w14:textId="77777777" w:rsidR="003F5052" w:rsidRPr="003E5167" w:rsidRDefault="003F5052" w:rsidP="001652AF">
            <w:pPr>
              <w:rPr>
                <w:rFonts w:asciiTheme="minorHAnsi" w:hAnsiTheme="minorHAnsi" w:cstheme="minorHAnsi"/>
                <w:b/>
                <w:i/>
                <w:szCs w:val="20"/>
              </w:rPr>
            </w:pPr>
            <w:r w:rsidRPr="003E5167">
              <w:rPr>
                <w:rFonts w:asciiTheme="minorHAnsi" w:hAnsiTheme="minorHAnsi" w:cstheme="minorHAnsi"/>
                <w:b/>
                <w:i/>
                <w:szCs w:val="20"/>
              </w:rPr>
              <w:t xml:space="preserve">Major </w:t>
            </w:r>
          </w:p>
        </w:tc>
        <w:tc>
          <w:tcPr>
            <w:tcW w:w="1560" w:type="dxa"/>
          </w:tcPr>
          <w:p w14:paraId="6F7AFC1D" w14:textId="77777777" w:rsidR="003F5052" w:rsidRPr="003E5167" w:rsidRDefault="003F5052" w:rsidP="001652AF">
            <w:pPr>
              <w:rPr>
                <w:rFonts w:asciiTheme="minorHAnsi" w:hAnsiTheme="minorHAnsi" w:cstheme="minorHAnsi"/>
                <w:szCs w:val="20"/>
              </w:rPr>
            </w:pPr>
            <w:r w:rsidRPr="003E5167">
              <w:rPr>
                <w:rFonts w:asciiTheme="minorHAnsi" w:hAnsiTheme="minorHAnsi" w:cstheme="minorHAnsi"/>
                <w:b/>
                <w:bCs/>
                <w:i/>
                <w:iCs/>
                <w:szCs w:val="20"/>
              </w:rPr>
              <w:t xml:space="preserve">Extreme / Catastrophic </w:t>
            </w:r>
          </w:p>
        </w:tc>
      </w:tr>
      <w:tr w:rsidR="003F5052" w:rsidRPr="007A2448" w14:paraId="3715A7D7" w14:textId="77777777" w:rsidTr="008806AF">
        <w:trPr>
          <w:trHeight w:val="535"/>
        </w:trPr>
        <w:tc>
          <w:tcPr>
            <w:tcW w:w="1418" w:type="dxa"/>
          </w:tcPr>
          <w:p w14:paraId="579E4C59" w14:textId="77777777" w:rsidR="003F5052" w:rsidRPr="003E5167" w:rsidRDefault="003F5052" w:rsidP="001652AF">
            <w:pPr>
              <w:rPr>
                <w:rFonts w:asciiTheme="minorHAnsi" w:hAnsiTheme="minorHAnsi" w:cstheme="minorHAnsi"/>
                <w:szCs w:val="20"/>
              </w:rPr>
            </w:pPr>
            <w:r w:rsidRPr="003E5167">
              <w:rPr>
                <w:rFonts w:asciiTheme="minorHAnsi" w:hAnsiTheme="minorHAnsi" w:cstheme="minorHAnsi"/>
                <w:iCs/>
                <w:szCs w:val="20"/>
              </w:rPr>
              <w:t xml:space="preserve">No injury/illness/time lost. Minor adjustment to operational routine. </w:t>
            </w:r>
          </w:p>
        </w:tc>
        <w:tc>
          <w:tcPr>
            <w:tcW w:w="1417" w:type="dxa"/>
          </w:tcPr>
          <w:p w14:paraId="6EE3E292" w14:textId="77777777" w:rsidR="003F5052" w:rsidRPr="003E5167" w:rsidRDefault="003F5052" w:rsidP="001652AF">
            <w:pPr>
              <w:rPr>
                <w:rFonts w:asciiTheme="minorHAnsi" w:hAnsiTheme="minorHAnsi" w:cstheme="minorHAnsi"/>
                <w:szCs w:val="20"/>
              </w:rPr>
            </w:pPr>
            <w:r w:rsidRPr="003E5167">
              <w:rPr>
                <w:rFonts w:asciiTheme="minorHAnsi" w:hAnsiTheme="minorHAnsi" w:cstheme="minorHAnsi"/>
                <w:iCs/>
                <w:szCs w:val="20"/>
              </w:rPr>
              <w:t xml:space="preserve">No lost time injury. An injury requiring first aid or medical treatment. </w:t>
            </w:r>
          </w:p>
        </w:tc>
        <w:tc>
          <w:tcPr>
            <w:tcW w:w="2410" w:type="dxa"/>
          </w:tcPr>
          <w:p w14:paraId="3777FEFD" w14:textId="40925D6F" w:rsidR="003F5052" w:rsidRPr="003E5167" w:rsidRDefault="003F5052" w:rsidP="001652AF">
            <w:pPr>
              <w:rPr>
                <w:rFonts w:asciiTheme="minorHAnsi" w:hAnsiTheme="minorHAnsi" w:cstheme="minorHAnsi"/>
                <w:szCs w:val="20"/>
              </w:rPr>
            </w:pPr>
            <w:r w:rsidRPr="003E5167">
              <w:rPr>
                <w:rFonts w:asciiTheme="minorHAnsi" w:hAnsiTheme="minorHAnsi" w:cstheme="minorHAnsi"/>
                <w:iCs/>
                <w:szCs w:val="20"/>
              </w:rPr>
              <w:t xml:space="preserve">An injury involving a temporary loss of function or a notifiable event (illness/injury requiring overnight inpatient hospitalisation, or a dangerous event requiring notification). </w:t>
            </w:r>
          </w:p>
        </w:tc>
        <w:tc>
          <w:tcPr>
            <w:tcW w:w="1417" w:type="dxa"/>
          </w:tcPr>
          <w:p w14:paraId="117E04CF" w14:textId="77777777" w:rsidR="003F5052" w:rsidRPr="003E5167" w:rsidRDefault="003F5052" w:rsidP="001652AF">
            <w:pPr>
              <w:rPr>
                <w:rFonts w:asciiTheme="minorHAnsi" w:hAnsiTheme="minorHAnsi" w:cstheme="minorHAnsi"/>
                <w:szCs w:val="20"/>
              </w:rPr>
            </w:pPr>
            <w:r w:rsidRPr="003E5167">
              <w:rPr>
                <w:rFonts w:asciiTheme="minorHAnsi" w:hAnsiTheme="minorHAnsi" w:cstheme="minorHAnsi"/>
                <w:iCs/>
                <w:szCs w:val="20"/>
              </w:rPr>
              <w:t xml:space="preserve">An event resulting in permanent loss of function or disability. </w:t>
            </w:r>
          </w:p>
        </w:tc>
        <w:tc>
          <w:tcPr>
            <w:tcW w:w="1560" w:type="dxa"/>
          </w:tcPr>
          <w:p w14:paraId="2A8B24F5" w14:textId="77777777" w:rsidR="003F5052" w:rsidRPr="003E5167" w:rsidRDefault="003F5052" w:rsidP="001652AF">
            <w:pPr>
              <w:rPr>
                <w:rFonts w:asciiTheme="minorHAnsi" w:hAnsiTheme="minorHAnsi" w:cstheme="minorHAnsi"/>
                <w:szCs w:val="20"/>
              </w:rPr>
            </w:pPr>
            <w:r w:rsidRPr="003E5167">
              <w:rPr>
                <w:rFonts w:asciiTheme="minorHAnsi" w:hAnsiTheme="minorHAnsi" w:cstheme="minorHAnsi"/>
                <w:iCs/>
                <w:szCs w:val="20"/>
              </w:rPr>
              <w:t xml:space="preserve">An event resulting in loss of life. </w:t>
            </w:r>
          </w:p>
        </w:tc>
      </w:tr>
    </w:tbl>
    <w:p w14:paraId="4E05774B" w14:textId="23D2F8C0" w:rsidR="0004681A" w:rsidRDefault="0004681A" w:rsidP="001652AF">
      <w:pPr>
        <w:rPr>
          <w:rFonts w:cs="Arial"/>
          <w:sz w:val="20"/>
          <w:szCs w:val="20"/>
        </w:rPr>
      </w:pPr>
    </w:p>
    <w:p w14:paraId="6F9D9738" w14:textId="106331B3" w:rsidR="00F37FD3" w:rsidRDefault="00F37FD3">
      <w:pPr>
        <w:rPr>
          <w:rFonts w:cs="Arial"/>
          <w:sz w:val="20"/>
          <w:szCs w:val="20"/>
        </w:rPr>
      </w:pPr>
      <w:r>
        <w:rPr>
          <w:rFonts w:cs="Arial"/>
          <w:sz w:val="20"/>
          <w:szCs w:val="20"/>
        </w:rPr>
        <w:br w:type="page"/>
      </w:r>
    </w:p>
    <w:p w14:paraId="379B5FEF" w14:textId="3B37C7F5" w:rsidR="00BF199C" w:rsidRPr="007A2448" w:rsidRDefault="00BF199C" w:rsidP="001652AF">
      <w:pPr>
        <w:rPr>
          <w:rFonts w:cs="Arial"/>
          <w:sz w:val="20"/>
          <w:szCs w:val="20"/>
        </w:rPr>
      </w:pPr>
    </w:p>
    <w:tbl>
      <w:tblPr>
        <w:tblStyle w:val="GridTable1Light"/>
        <w:tblW w:w="8647" w:type="dxa"/>
        <w:tblInd w:w="1271" w:type="dxa"/>
        <w:tblLayout w:type="fixed"/>
        <w:tblLook w:val="0000" w:firstRow="0" w:lastRow="0" w:firstColumn="0" w:lastColumn="0" w:noHBand="0" w:noVBand="0"/>
      </w:tblPr>
      <w:tblGrid>
        <w:gridCol w:w="1843"/>
        <w:gridCol w:w="1559"/>
        <w:gridCol w:w="1418"/>
        <w:gridCol w:w="1417"/>
        <w:gridCol w:w="1134"/>
        <w:gridCol w:w="1276"/>
      </w:tblGrid>
      <w:tr w:rsidR="003F5052" w:rsidRPr="007A2448" w14:paraId="5456BBEE" w14:textId="77777777" w:rsidTr="003A5917">
        <w:trPr>
          <w:trHeight w:val="367"/>
        </w:trPr>
        <w:tc>
          <w:tcPr>
            <w:tcW w:w="8647" w:type="dxa"/>
            <w:gridSpan w:val="6"/>
            <w:shd w:val="clear" w:color="auto" w:fill="BACE32"/>
          </w:tcPr>
          <w:p w14:paraId="00AEFE19" w14:textId="1F02806A" w:rsidR="003F5052" w:rsidRPr="003E5167" w:rsidRDefault="003F5052" w:rsidP="001652AF">
            <w:pPr>
              <w:rPr>
                <w:rFonts w:asciiTheme="minorHAnsi" w:hAnsiTheme="minorHAnsi" w:cstheme="minorHAnsi"/>
                <w:szCs w:val="20"/>
              </w:rPr>
            </w:pPr>
            <w:r w:rsidRPr="003E5167">
              <w:rPr>
                <w:rFonts w:asciiTheme="minorHAnsi" w:hAnsiTheme="minorHAnsi" w:cstheme="minorHAnsi"/>
                <w:szCs w:val="20"/>
              </w:rPr>
              <w:t>Indicate the</w:t>
            </w:r>
            <w:r w:rsidRPr="003E5167">
              <w:rPr>
                <w:rFonts w:asciiTheme="minorHAnsi" w:hAnsiTheme="minorHAnsi" w:cstheme="minorHAnsi"/>
                <w:b/>
                <w:szCs w:val="20"/>
              </w:rPr>
              <w:t xml:space="preserve"> LIKELIHOOD </w:t>
            </w:r>
            <w:r w:rsidRPr="003E5167">
              <w:rPr>
                <w:rFonts w:asciiTheme="minorHAnsi" w:hAnsiTheme="minorHAnsi" w:cstheme="minorHAnsi"/>
                <w:szCs w:val="20"/>
              </w:rPr>
              <w:t xml:space="preserve">and </w:t>
            </w:r>
            <w:r w:rsidRPr="003E5167">
              <w:rPr>
                <w:rFonts w:asciiTheme="minorHAnsi" w:hAnsiTheme="minorHAnsi" w:cstheme="minorHAnsi"/>
                <w:b/>
                <w:szCs w:val="20"/>
              </w:rPr>
              <w:t xml:space="preserve">CONSEQUENCE </w:t>
            </w:r>
            <w:r w:rsidRPr="003E5167">
              <w:rPr>
                <w:rFonts w:asciiTheme="minorHAnsi" w:hAnsiTheme="minorHAnsi" w:cstheme="minorHAnsi"/>
                <w:szCs w:val="20"/>
              </w:rPr>
              <w:t xml:space="preserve">in the table below to establish the </w:t>
            </w:r>
            <w:r w:rsidRPr="003E5167">
              <w:rPr>
                <w:rFonts w:asciiTheme="minorHAnsi" w:hAnsiTheme="minorHAnsi" w:cstheme="minorHAnsi"/>
                <w:b/>
                <w:szCs w:val="20"/>
              </w:rPr>
              <w:t>RISK RATING</w:t>
            </w:r>
          </w:p>
        </w:tc>
      </w:tr>
      <w:tr w:rsidR="003F5052" w:rsidRPr="007A2448" w14:paraId="240D73BC" w14:textId="77777777" w:rsidTr="003A5917">
        <w:trPr>
          <w:trHeight w:val="221"/>
        </w:trPr>
        <w:tc>
          <w:tcPr>
            <w:tcW w:w="1843" w:type="dxa"/>
            <w:vMerge w:val="restart"/>
          </w:tcPr>
          <w:p w14:paraId="1E7471CE" w14:textId="5D06A053" w:rsidR="003F5052" w:rsidRPr="003E5167" w:rsidRDefault="0062122B" w:rsidP="001652AF">
            <w:pPr>
              <w:rPr>
                <w:rFonts w:asciiTheme="minorHAnsi" w:hAnsiTheme="minorHAnsi" w:cstheme="minorHAnsi"/>
                <w:b/>
                <w:bCs/>
                <w:szCs w:val="20"/>
              </w:rPr>
            </w:pPr>
            <w:r w:rsidRPr="003E5167">
              <w:rPr>
                <w:rFonts w:asciiTheme="minorHAnsi" w:hAnsiTheme="minorHAnsi" w:cstheme="minorHAnsi"/>
                <w:b/>
                <w:bCs/>
                <w:noProof/>
                <w:szCs w:val="20"/>
              </w:rPr>
              <mc:AlternateContent>
                <mc:Choice Requires="wps">
                  <w:drawing>
                    <wp:anchor distT="0" distB="0" distL="114300" distR="114300" simplePos="0" relativeHeight="251676160" behindDoc="0" locked="0" layoutInCell="1" allowOverlap="1" wp14:anchorId="1299C3EC" wp14:editId="099E72AD">
                      <wp:simplePos x="0" y="0"/>
                      <wp:positionH relativeFrom="column">
                        <wp:posOffset>299720</wp:posOffset>
                      </wp:positionH>
                      <wp:positionV relativeFrom="paragraph">
                        <wp:posOffset>205105</wp:posOffset>
                      </wp:positionV>
                      <wp:extent cx="166370" cy="262255"/>
                      <wp:effectExtent l="19050" t="0" r="24130" b="42545"/>
                      <wp:wrapThrough wrapText="bothSides">
                        <wp:wrapPolygon edited="0">
                          <wp:start x="21600" y="21600"/>
                          <wp:lineTo x="24073" y="7479"/>
                          <wp:lineTo x="16653" y="-1935"/>
                          <wp:lineTo x="4287" y="-1935"/>
                          <wp:lineTo x="1814" y="-366"/>
                          <wp:lineTo x="-660" y="12186"/>
                          <wp:lineTo x="-660" y="21600"/>
                          <wp:lineTo x="21600" y="21600"/>
                        </wp:wrapPolygon>
                      </wp:wrapThrough>
                      <wp:docPr id="9" name="Arrow: Down 9"/>
                      <wp:cNvGraphicFramePr/>
                      <a:graphic xmlns:a="http://schemas.openxmlformats.org/drawingml/2006/main">
                        <a:graphicData uri="http://schemas.microsoft.com/office/word/2010/wordprocessingShape">
                          <wps:wsp>
                            <wps:cNvSpPr/>
                            <wps:spPr>
                              <a:xfrm rot="10800000" flipV="1">
                                <a:off x="0" y="0"/>
                                <a:ext cx="166370" cy="262255"/>
                              </a:xfrm>
                              <a:prstGeom prst="downArrow">
                                <a:avLst/>
                              </a:prstGeom>
                              <a:solidFill>
                                <a:srgbClr val="92D05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66C62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 o:spid="_x0000_s1026" type="#_x0000_t67" style="position:absolute;margin-left:23.6pt;margin-top:16.15pt;width:13.1pt;height:20.65pt;rotation:180;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frdwgIAAAYGAAAOAAAAZHJzL2Uyb0RvYy54bWysVEtv2zAMvg/YfxB0X+14TdoYdYqgQYcB&#10;XVus3XpWZCk2IIuapMTJfv0o+dH0gR2G+WBIfHwkP5G8uNw3iuyEdTXogk5OUkqE5lDWelPQH4/X&#10;n84pcZ7pkinQoqAH4ejl4uOHi9bkIoMKVCksQRDt8tYUtPLe5EnieCUa5k7ACI1KCbZhHq92k5SW&#10;tYjeqCRL01nSgi2NBS6cQ+mqU9JFxJdScH8npROeqIJibj7+bfyvwz9ZXLB8Y5mpat6nwf4hi4bV&#10;GoOOUCvmGdna+g1UU3MLDqQ/4dAkIGXNRawBq5mkr6p5qJgRsRYkx5mRJvf/YPnt7t6SuizonBLN&#10;GnyipbXQ5mQFrSbzQFBrXI52D+be9jeHx1DtXtqGWEBWJ+l5Gj5KpKrNTxREOrBAso9sH0a2xd4T&#10;jsLJbPb5DB04qrJZlk2nIVjSoQZ0Y53/IqAh4VDQEhOKuUVktrtxvrMf7IKPA1WX17VS8WI36ytl&#10;yY7h68+zVTqND44hXpgp/dYz9J8Yff2+K0dtm29Q9njTUC5mwHIUY5d14kEaggwgsaqjkKgLMZNA&#10;bEdlPPmDEhFOfxcS3wQ5ymKtI1AXgnEutO8ychUrxXPksb4XoVUADMgSiRmxe4DB8iV2x2xvH1xF&#10;HKbROf1bYp3z6BEjg/ajc1NrsO8BKKyqj9zZDyR11ASW1lAesGNj02HzOMOva2yPG+b8PbM4uyjE&#10;feTv8CcVtAWF/kRJBfb3e/JgjyOFWkpa3AUFdb+2zApK1FeNwzafnJ4irI+X0+lZhhd7rFkfa/S2&#10;uQJsuEnMLh6DvVfDUVponnBtLUNUVDHNMXZBubfD5cp3OwoXHxfLZTTDhWGYv9EPhg/jFTr/cf/E&#10;rOlnxONw3cKwN1j+ako62/AeGpZbD7KOI/TMa883LpvYs/1iDNvs+B6tntf34g8AAAD//wMAUEsD&#10;BBQABgAIAAAAIQBkySC63AAAAAcBAAAPAAAAZHJzL2Rvd25yZXYueG1sTI5PS8NAFMTvgt9heYI3&#10;u2kSGonZFC14UixW0etr8swGs29Ddps/397tqZ6GYYaZX7GdTSdGGlxrWcF6FYEgrmzdcqPg8+P5&#10;7h6E88g1dpZJwUIOtuX1VYF5bSd+p/HgGxFG2OWoQHvf51K6SpNBt7I9cch+7GDQBzs0sh5wCuOm&#10;k3EUbaTBlsODxp52mqrfw8koePp+XdbVko7N9EIas3i3/3prlbq9mR8fQHia/aUMZ/yADmVgOtoT&#10;1050CtIsDk0FSZyACHmWpCCOZ92ALAv5n7/8AwAA//8DAFBLAQItABQABgAIAAAAIQC2gziS/gAA&#10;AOEBAAATAAAAAAAAAAAAAAAAAAAAAABbQ29udGVudF9UeXBlc10ueG1sUEsBAi0AFAAGAAgAAAAh&#10;ADj9If/WAAAAlAEAAAsAAAAAAAAAAAAAAAAALwEAAF9yZWxzLy5yZWxzUEsBAi0AFAAGAAgAAAAh&#10;AOml+t3CAgAABgYAAA4AAAAAAAAAAAAAAAAALgIAAGRycy9lMm9Eb2MueG1sUEsBAi0AFAAGAAgA&#10;AAAhAGTJILrcAAAABwEAAA8AAAAAAAAAAAAAAAAAHAUAAGRycy9kb3ducmV2LnhtbFBLBQYAAAAA&#10;BAAEAPMAAAAlBgAAAAA=&#10;" adj="14749" fillcolor="#92d050" strokecolor="#0d0d0d [3069]" strokeweight="1pt">
                      <w10:wrap type="through"/>
                    </v:shape>
                  </w:pict>
                </mc:Fallback>
              </mc:AlternateContent>
            </w:r>
            <w:r w:rsidR="003F5052" w:rsidRPr="003E5167">
              <w:rPr>
                <w:rFonts w:asciiTheme="minorHAnsi" w:hAnsiTheme="minorHAnsi" w:cstheme="minorHAnsi"/>
                <w:b/>
                <w:bCs/>
                <w:szCs w:val="20"/>
              </w:rPr>
              <w:t>LIKELIHOOD</w:t>
            </w:r>
          </w:p>
        </w:tc>
        <w:tc>
          <w:tcPr>
            <w:tcW w:w="6804" w:type="dxa"/>
            <w:gridSpan w:val="5"/>
          </w:tcPr>
          <w:p w14:paraId="743EB0B1" w14:textId="3341D932" w:rsidR="003F5052" w:rsidRPr="003E5167" w:rsidRDefault="0062710A" w:rsidP="001652AF">
            <w:pPr>
              <w:rPr>
                <w:rFonts w:asciiTheme="minorHAnsi" w:hAnsiTheme="minorHAnsi" w:cstheme="minorHAnsi"/>
                <w:b/>
                <w:szCs w:val="20"/>
              </w:rPr>
            </w:pPr>
            <w:r w:rsidRPr="003E5167">
              <w:rPr>
                <w:rFonts w:asciiTheme="minorHAnsi" w:hAnsiTheme="minorHAnsi" w:cstheme="minorHAnsi"/>
                <w:b/>
                <w:noProof/>
                <w:szCs w:val="20"/>
              </w:rPr>
              <mc:AlternateContent>
                <mc:Choice Requires="wps">
                  <w:drawing>
                    <wp:anchor distT="0" distB="0" distL="114300" distR="114300" simplePos="0" relativeHeight="251678208" behindDoc="0" locked="0" layoutInCell="1" allowOverlap="1" wp14:anchorId="787AF292" wp14:editId="51364575">
                      <wp:simplePos x="0" y="0"/>
                      <wp:positionH relativeFrom="column">
                        <wp:posOffset>1160373</wp:posOffset>
                      </wp:positionH>
                      <wp:positionV relativeFrom="paragraph">
                        <wp:posOffset>3157</wp:posOffset>
                      </wp:positionV>
                      <wp:extent cx="396875" cy="152400"/>
                      <wp:effectExtent l="0" t="0" r="22225" b="19050"/>
                      <wp:wrapNone/>
                      <wp:docPr id="10" name="Arrow: Left 10"/>
                      <wp:cNvGraphicFramePr/>
                      <a:graphic xmlns:a="http://schemas.openxmlformats.org/drawingml/2006/main">
                        <a:graphicData uri="http://schemas.microsoft.com/office/word/2010/wordprocessingShape">
                          <wps:wsp>
                            <wps:cNvSpPr/>
                            <wps:spPr>
                              <a:xfrm rot="10800000" flipV="1">
                                <a:off x="0" y="0"/>
                                <a:ext cx="396875" cy="152400"/>
                              </a:xfrm>
                              <a:prstGeom prst="leftArrow">
                                <a:avLst/>
                              </a:prstGeom>
                              <a:solidFill>
                                <a:srgbClr val="9BBB59">
                                  <a:lumMod val="75000"/>
                                </a:srgbClr>
                              </a:solidFill>
                              <a:ln w="12700" cap="flat" cmpd="sng" algn="ctr">
                                <a:solidFill>
                                  <a:sysClr val="windowText" lastClr="000000">
                                    <a:lumMod val="95000"/>
                                    <a:lumOff val="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098E5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0" o:spid="_x0000_s1026" type="#_x0000_t66" style="position:absolute;margin-left:91.35pt;margin-top:.25pt;width:31.25pt;height:12pt;rotation:180;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svpAIAAGgFAAAOAAAAZHJzL2Uyb0RvYy54bWysVNtuGjEQfa/Uf7D83ixQCGEViEiiVJVo&#10;Eilp82y8NqzkW23DQr8+x96F3PpUdR9Wc/P4zJkZn1/stCJb4UNtzZT2T3qUCMNtVZvVlP58vPly&#10;RkmIzFRMWSOmdC8CvZh9/nTeuFIM7NqqSniCJCaUjZvSdYyuLIrA10KzcGKdMHBK6zWLUP2qqDxr&#10;kF2rYtDrnRaN9ZXzlosQYL1unXSW80speLyTMohI1JQCW8x/n//L9C9m56xceebWNe9gsH9AoVlt&#10;cOkx1TWLjGx8/SGVrrm3wcp4wq0urJQ1F7kGVNPvvavmYc2cyLWAnOCONIX/l5bfbu89qSv0DvQY&#10;ptGjufe2KclCyEhgBUWNCyUiH9y977QAMdW7k14Tb8Frv3fWSx8lUtXuFwyZEJRIdpnv/ZFvsYuE&#10;w/h1cno2HlHC4eqPBkMcRvqizZqyOx/iN2E1ScKUKiDK4HJmtl2E2MYf4tKZYFVd3dRKZcWvllfK&#10;ky1D/yeXl5ejST6rNvqHrVrzeJRQt4lCG59BvEmkDGkAcjBOBXKGSZWKRYjagbtgVpQwtcIK8Ojz&#10;DW9Oh304osDwVrZ5BAeUKBYiHCAmfx+gTQ7QWAnEmOQW8cEKptrMH/EmRq5ZWLcHMpiuRGUSMSLv&#10;Rkdgam/b0CQtbbXHTOSmotjg+E2NbAtgvWce2wEjNj7e4SeVBS22kyhZW//nb/YUj6GFl5IG2wbK&#10;fm+YF6Dgu8E4T/rDIdLGrAxH4wEU/9qzfO0xG31l0dB+RpfFFB/VQZTe6ic8DPN0K1zMcNzdNqdT&#10;rmL7CuBp4WI+z2FYScfiwjw4fhjfxOPj7ol5181gRONu7WEzWfluCtvYxLCx8020ss4j+sIrWpUU&#10;rHNuWvf0pPfitZ6jXh7I2TMAAAD//wMAUEsDBBQABgAIAAAAIQAAiNtj3AAAAAcBAAAPAAAAZHJz&#10;L2Rvd25yZXYueG1sTI7BTsMwEETvSPyDtUjcqINFaRriVIBASEg9tNBDb26yxFHjdRQ7Tfr3LFzg&#10;NqMZzbx8NblWnLAPjScNt7MEBFLpq4ZqDZ8frzcpiBANVab1hBrOGGBVXF7kJqv8SBs8bWMteIRC&#10;ZjTYGLtMylBadCbMfIfE2ZfvnYls+1pWvRl53LVSJcm9dKYhfrCmw2eL5XE7OA27xdvgns7vtHfH&#10;jZrW6dK+jEutr6+mxwcQEaf4V4YffEaHgpkOfqAqiJZ9qhZc1TAHwbG6mysQh18Bssjlf/7iGwAA&#10;//8DAFBLAQItABQABgAIAAAAIQC2gziS/gAAAOEBAAATAAAAAAAAAAAAAAAAAAAAAABbQ29udGVu&#10;dF9UeXBlc10ueG1sUEsBAi0AFAAGAAgAAAAhADj9If/WAAAAlAEAAAsAAAAAAAAAAAAAAAAALwEA&#10;AF9yZWxzLy5yZWxzUEsBAi0AFAAGAAgAAAAhAIv6Ky+kAgAAaAUAAA4AAAAAAAAAAAAAAAAALgIA&#10;AGRycy9lMm9Eb2MueG1sUEsBAi0AFAAGAAgAAAAhAACI22PcAAAABwEAAA8AAAAAAAAAAAAAAAAA&#10;/gQAAGRycy9kb3ducmV2LnhtbFBLBQYAAAAABAAEAPMAAAAHBgAAAAA=&#10;" adj="4147" fillcolor="#77933c" strokecolor="#0d0d0d" strokeweight="1pt"/>
                  </w:pict>
                </mc:Fallback>
              </mc:AlternateContent>
            </w:r>
            <w:r w:rsidR="003F5052" w:rsidRPr="003E5167">
              <w:rPr>
                <w:rFonts w:asciiTheme="minorHAnsi" w:hAnsiTheme="minorHAnsi" w:cstheme="minorHAnsi"/>
                <w:b/>
                <w:szCs w:val="20"/>
              </w:rPr>
              <w:t xml:space="preserve">CONSEQUENCES </w:t>
            </w:r>
          </w:p>
        </w:tc>
      </w:tr>
      <w:tr w:rsidR="003F5052" w:rsidRPr="007A2448" w14:paraId="7D023723" w14:textId="77777777" w:rsidTr="003A5917">
        <w:trPr>
          <w:trHeight w:val="221"/>
        </w:trPr>
        <w:tc>
          <w:tcPr>
            <w:tcW w:w="1843" w:type="dxa"/>
            <w:vMerge/>
          </w:tcPr>
          <w:p w14:paraId="331DA979" w14:textId="77777777" w:rsidR="003F5052" w:rsidRPr="003E5167" w:rsidRDefault="003F5052" w:rsidP="001652AF">
            <w:pPr>
              <w:rPr>
                <w:rFonts w:asciiTheme="minorHAnsi" w:hAnsiTheme="minorHAnsi" w:cstheme="minorHAnsi"/>
                <w:szCs w:val="20"/>
              </w:rPr>
            </w:pPr>
          </w:p>
        </w:tc>
        <w:tc>
          <w:tcPr>
            <w:tcW w:w="1559" w:type="dxa"/>
          </w:tcPr>
          <w:p w14:paraId="13FB46F3" w14:textId="77777777" w:rsidR="003F5052" w:rsidRPr="003E5167" w:rsidRDefault="003F5052" w:rsidP="001652AF">
            <w:pPr>
              <w:rPr>
                <w:rFonts w:asciiTheme="minorHAnsi" w:hAnsiTheme="minorHAnsi" w:cstheme="minorHAnsi"/>
                <w:b/>
                <w:szCs w:val="20"/>
              </w:rPr>
            </w:pPr>
            <w:r w:rsidRPr="003E5167">
              <w:rPr>
                <w:rFonts w:asciiTheme="minorHAnsi" w:hAnsiTheme="minorHAnsi" w:cstheme="minorHAnsi"/>
                <w:b/>
                <w:szCs w:val="20"/>
              </w:rPr>
              <w:t xml:space="preserve">Negligible/ </w:t>
            </w:r>
            <w:r w:rsidRPr="003E5167">
              <w:rPr>
                <w:rFonts w:asciiTheme="minorHAnsi" w:hAnsiTheme="minorHAnsi" w:cstheme="minorHAnsi"/>
                <w:b/>
                <w:bCs/>
                <w:iCs/>
                <w:szCs w:val="20"/>
              </w:rPr>
              <w:t>Insignificant</w:t>
            </w:r>
            <w:r w:rsidRPr="003E5167">
              <w:rPr>
                <w:rFonts w:asciiTheme="minorHAnsi" w:hAnsiTheme="minorHAnsi" w:cstheme="minorHAnsi"/>
                <w:b/>
                <w:bCs/>
                <w:i/>
                <w:iCs/>
                <w:szCs w:val="20"/>
              </w:rPr>
              <w:t xml:space="preserve"> </w:t>
            </w:r>
          </w:p>
        </w:tc>
        <w:tc>
          <w:tcPr>
            <w:tcW w:w="1418" w:type="dxa"/>
          </w:tcPr>
          <w:p w14:paraId="29DD9066" w14:textId="32179904" w:rsidR="003F5052" w:rsidRPr="003E5167" w:rsidRDefault="003F5052" w:rsidP="001652AF">
            <w:pPr>
              <w:rPr>
                <w:rFonts w:asciiTheme="minorHAnsi" w:hAnsiTheme="minorHAnsi" w:cstheme="minorHAnsi"/>
                <w:b/>
                <w:szCs w:val="20"/>
              </w:rPr>
            </w:pPr>
            <w:r w:rsidRPr="003E5167">
              <w:rPr>
                <w:rFonts w:asciiTheme="minorHAnsi" w:hAnsiTheme="minorHAnsi" w:cstheme="minorHAnsi"/>
                <w:b/>
                <w:szCs w:val="20"/>
              </w:rPr>
              <w:t xml:space="preserve">Minor </w:t>
            </w:r>
          </w:p>
        </w:tc>
        <w:tc>
          <w:tcPr>
            <w:tcW w:w="1417" w:type="dxa"/>
          </w:tcPr>
          <w:p w14:paraId="33F974C5" w14:textId="77777777" w:rsidR="003F5052" w:rsidRPr="003E5167" w:rsidRDefault="003F5052" w:rsidP="001652AF">
            <w:pPr>
              <w:rPr>
                <w:rFonts w:asciiTheme="minorHAnsi" w:hAnsiTheme="minorHAnsi" w:cstheme="minorHAnsi"/>
                <w:b/>
                <w:szCs w:val="20"/>
              </w:rPr>
            </w:pPr>
            <w:r w:rsidRPr="003E5167">
              <w:rPr>
                <w:rFonts w:asciiTheme="minorHAnsi" w:hAnsiTheme="minorHAnsi" w:cstheme="minorHAnsi"/>
                <w:b/>
                <w:szCs w:val="20"/>
              </w:rPr>
              <w:t xml:space="preserve">Moderate </w:t>
            </w:r>
          </w:p>
        </w:tc>
        <w:tc>
          <w:tcPr>
            <w:tcW w:w="1134" w:type="dxa"/>
          </w:tcPr>
          <w:p w14:paraId="040169A2" w14:textId="77777777" w:rsidR="003F5052" w:rsidRPr="003E5167" w:rsidRDefault="003F5052" w:rsidP="001652AF">
            <w:pPr>
              <w:rPr>
                <w:rFonts w:asciiTheme="minorHAnsi" w:hAnsiTheme="minorHAnsi" w:cstheme="minorHAnsi"/>
                <w:b/>
                <w:szCs w:val="20"/>
              </w:rPr>
            </w:pPr>
            <w:r w:rsidRPr="003E5167">
              <w:rPr>
                <w:rFonts w:asciiTheme="minorHAnsi" w:hAnsiTheme="minorHAnsi" w:cstheme="minorHAnsi"/>
                <w:b/>
                <w:szCs w:val="20"/>
              </w:rPr>
              <w:t xml:space="preserve">Major </w:t>
            </w:r>
          </w:p>
        </w:tc>
        <w:tc>
          <w:tcPr>
            <w:tcW w:w="1276" w:type="dxa"/>
          </w:tcPr>
          <w:p w14:paraId="453E2AF1" w14:textId="77777777" w:rsidR="003F5052" w:rsidRPr="003E5167" w:rsidRDefault="003F5052" w:rsidP="001652AF">
            <w:pPr>
              <w:rPr>
                <w:rFonts w:asciiTheme="minorHAnsi" w:hAnsiTheme="minorHAnsi" w:cstheme="minorHAnsi"/>
                <w:b/>
                <w:szCs w:val="20"/>
              </w:rPr>
            </w:pPr>
            <w:r w:rsidRPr="003E5167">
              <w:rPr>
                <w:rFonts w:asciiTheme="minorHAnsi" w:hAnsiTheme="minorHAnsi" w:cstheme="minorHAnsi"/>
                <w:b/>
                <w:szCs w:val="20"/>
              </w:rPr>
              <w:t xml:space="preserve">Extreme </w:t>
            </w:r>
          </w:p>
        </w:tc>
      </w:tr>
      <w:tr w:rsidR="009F5461" w:rsidRPr="007A2448" w14:paraId="3B971B52" w14:textId="77777777" w:rsidTr="003A5917">
        <w:trPr>
          <w:trHeight w:val="99"/>
        </w:trPr>
        <w:tc>
          <w:tcPr>
            <w:tcW w:w="1843" w:type="dxa"/>
          </w:tcPr>
          <w:p w14:paraId="590A46E1" w14:textId="316DD163" w:rsidR="003F5052" w:rsidRPr="003E5167" w:rsidRDefault="003F5052" w:rsidP="001652AF">
            <w:pPr>
              <w:rPr>
                <w:rFonts w:asciiTheme="minorHAnsi" w:hAnsiTheme="minorHAnsi" w:cstheme="minorHAnsi"/>
                <w:b/>
                <w:szCs w:val="20"/>
              </w:rPr>
            </w:pPr>
            <w:r w:rsidRPr="003E5167">
              <w:rPr>
                <w:rFonts w:asciiTheme="minorHAnsi" w:hAnsiTheme="minorHAnsi" w:cstheme="minorHAnsi"/>
                <w:b/>
                <w:szCs w:val="20"/>
              </w:rPr>
              <w:t xml:space="preserve">Rare </w:t>
            </w:r>
          </w:p>
        </w:tc>
        <w:tc>
          <w:tcPr>
            <w:tcW w:w="1559" w:type="dxa"/>
            <w:shd w:val="clear" w:color="auto" w:fill="00B0F0"/>
          </w:tcPr>
          <w:p w14:paraId="7A4E07AB" w14:textId="77777777" w:rsidR="003F5052" w:rsidRPr="003E5167" w:rsidRDefault="003F5052" w:rsidP="001652AF">
            <w:pPr>
              <w:rPr>
                <w:rFonts w:asciiTheme="minorHAnsi" w:hAnsiTheme="minorHAnsi" w:cstheme="minorHAnsi"/>
                <w:szCs w:val="20"/>
              </w:rPr>
            </w:pPr>
            <w:r w:rsidRPr="003E5167">
              <w:rPr>
                <w:rFonts w:asciiTheme="minorHAnsi" w:hAnsiTheme="minorHAnsi" w:cstheme="minorHAnsi"/>
                <w:szCs w:val="20"/>
              </w:rPr>
              <w:t xml:space="preserve">Low </w:t>
            </w:r>
          </w:p>
        </w:tc>
        <w:tc>
          <w:tcPr>
            <w:tcW w:w="1418" w:type="dxa"/>
            <w:shd w:val="clear" w:color="auto" w:fill="00B0F0"/>
          </w:tcPr>
          <w:p w14:paraId="1E891479" w14:textId="77777777" w:rsidR="003F5052" w:rsidRPr="003E5167" w:rsidRDefault="003F5052" w:rsidP="001652AF">
            <w:pPr>
              <w:rPr>
                <w:rFonts w:asciiTheme="minorHAnsi" w:hAnsiTheme="minorHAnsi" w:cstheme="minorHAnsi"/>
                <w:szCs w:val="20"/>
              </w:rPr>
            </w:pPr>
            <w:r w:rsidRPr="003E5167">
              <w:rPr>
                <w:rFonts w:asciiTheme="minorHAnsi" w:hAnsiTheme="minorHAnsi" w:cstheme="minorHAnsi"/>
                <w:szCs w:val="20"/>
              </w:rPr>
              <w:t xml:space="preserve">Low </w:t>
            </w:r>
          </w:p>
        </w:tc>
        <w:tc>
          <w:tcPr>
            <w:tcW w:w="1417" w:type="dxa"/>
            <w:shd w:val="clear" w:color="auto" w:fill="00B050"/>
          </w:tcPr>
          <w:p w14:paraId="0BE3286C" w14:textId="77777777" w:rsidR="003F5052" w:rsidRPr="003E5167" w:rsidRDefault="003F5052" w:rsidP="001652AF">
            <w:pPr>
              <w:rPr>
                <w:rFonts w:asciiTheme="minorHAnsi" w:hAnsiTheme="minorHAnsi" w:cstheme="minorHAnsi"/>
                <w:szCs w:val="20"/>
              </w:rPr>
            </w:pPr>
            <w:r w:rsidRPr="003E5167">
              <w:rPr>
                <w:rFonts w:asciiTheme="minorHAnsi" w:hAnsiTheme="minorHAnsi" w:cstheme="minorHAnsi"/>
                <w:szCs w:val="20"/>
              </w:rPr>
              <w:t xml:space="preserve">Medium </w:t>
            </w:r>
          </w:p>
        </w:tc>
        <w:tc>
          <w:tcPr>
            <w:tcW w:w="1134" w:type="dxa"/>
            <w:shd w:val="clear" w:color="auto" w:fill="00B050"/>
          </w:tcPr>
          <w:p w14:paraId="24926F22" w14:textId="77777777" w:rsidR="003F5052" w:rsidRPr="003E5167" w:rsidRDefault="003F5052" w:rsidP="001652AF">
            <w:pPr>
              <w:rPr>
                <w:rFonts w:asciiTheme="minorHAnsi" w:hAnsiTheme="minorHAnsi" w:cstheme="minorHAnsi"/>
                <w:szCs w:val="20"/>
              </w:rPr>
            </w:pPr>
            <w:r w:rsidRPr="003E5167">
              <w:rPr>
                <w:rFonts w:asciiTheme="minorHAnsi" w:hAnsiTheme="minorHAnsi" w:cstheme="minorHAnsi"/>
                <w:szCs w:val="20"/>
              </w:rPr>
              <w:t xml:space="preserve">Medium </w:t>
            </w:r>
          </w:p>
        </w:tc>
        <w:tc>
          <w:tcPr>
            <w:tcW w:w="1276" w:type="dxa"/>
            <w:shd w:val="clear" w:color="auto" w:fill="FFFF00"/>
          </w:tcPr>
          <w:p w14:paraId="20BE3229" w14:textId="77777777" w:rsidR="003F5052" w:rsidRPr="003E5167" w:rsidRDefault="003F5052" w:rsidP="001652AF">
            <w:pPr>
              <w:rPr>
                <w:rFonts w:asciiTheme="minorHAnsi" w:hAnsiTheme="minorHAnsi" w:cstheme="minorHAnsi"/>
                <w:szCs w:val="20"/>
              </w:rPr>
            </w:pPr>
            <w:r w:rsidRPr="003E5167">
              <w:rPr>
                <w:rFonts w:asciiTheme="minorHAnsi" w:hAnsiTheme="minorHAnsi" w:cstheme="minorHAnsi"/>
                <w:szCs w:val="20"/>
              </w:rPr>
              <w:t xml:space="preserve">High </w:t>
            </w:r>
          </w:p>
        </w:tc>
      </w:tr>
      <w:tr w:rsidR="009F5461" w:rsidRPr="007A2448" w14:paraId="60F29F97" w14:textId="77777777" w:rsidTr="003A5917">
        <w:trPr>
          <w:trHeight w:val="99"/>
        </w:trPr>
        <w:tc>
          <w:tcPr>
            <w:tcW w:w="1843" w:type="dxa"/>
          </w:tcPr>
          <w:p w14:paraId="2EFFFD1F" w14:textId="77777777" w:rsidR="003F5052" w:rsidRPr="003E5167" w:rsidRDefault="003F5052" w:rsidP="001652AF">
            <w:pPr>
              <w:rPr>
                <w:rFonts w:asciiTheme="minorHAnsi" w:hAnsiTheme="minorHAnsi" w:cstheme="minorHAnsi"/>
                <w:b/>
                <w:szCs w:val="20"/>
              </w:rPr>
            </w:pPr>
            <w:r w:rsidRPr="003E5167">
              <w:rPr>
                <w:rFonts w:asciiTheme="minorHAnsi" w:hAnsiTheme="minorHAnsi" w:cstheme="minorHAnsi"/>
                <w:b/>
                <w:szCs w:val="20"/>
              </w:rPr>
              <w:t xml:space="preserve">Unlikely </w:t>
            </w:r>
          </w:p>
        </w:tc>
        <w:tc>
          <w:tcPr>
            <w:tcW w:w="1559" w:type="dxa"/>
            <w:shd w:val="clear" w:color="auto" w:fill="00B0F0"/>
          </w:tcPr>
          <w:p w14:paraId="2D9E4A0E" w14:textId="77777777" w:rsidR="003F5052" w:rsidRPr="003E5167" w:rsidRDefault="003F5052" w:rsidP="001652AF">
            <w:pPr>
              <w:rPr>
                <w:rFonts w:asciiTheme="minorHAnsi" w:hAnsiTheme="minorHAnsi" w:cstheme="minorHAnsi"/>
                <w:szCs w:val="20"/>
              </w:rPr>
            </w:pPr>
            <w:r w:rsidRPr="003E5167">
              <w:rPr>
                <w:rFonts w:asciiTheme="minorHAnsi" w:hAnsiTheme="minorHAnsi" w:cstheme="minorHAnsi"/>
                <w:szCs w:val="20"/>
              </w:rPr>
              <w:t xml:space="preserve">Low </w:t>
            </w:r>
          </w:p>
        </w:tc>
        <w:tc>
          <w:tcPr>
            <w:tcW w:w="1418" w:type="dxa"/>
            <w:shd w:val="clear" w:color="auto" w:fill="00B0F0"/>
          </w:tcPr>
          <w:p w14:paraId="2C8BD2FA" w14:textId="77777777" w:rsidR="003F5052" w:rsidRPr="003E5167" w:rsidRDefault="003F5052" w:rsidP="001652AF">
            <w:pPr>
              <w:rPr>
                <w:rFonts w:asciiTheme="minorHAnsi" w:hAnsiTheme="minorHAnsi" w:cstheme="minorHAnsi"/>
                <w:szCs w:val="20"/>
              </w:rPr>
            </w:pPr>
            <w:r w:rsidRPr="003E5167">
              <w:rPr>
                <w:rFonts w:asciiTheme="minorHAnsi" w:hAnsiTheme="minorHAnsi" w:cstheme="minorHAnsi"/>
                <w:szCs w:val="20"/>
              </w:rPr>
              <w:t xml:space="preserve">Low </w:t>
            </w:r>
          </w:p>
        </w:tc>
        <w:tc>
          <w:tcPr>
            <w:tcW w:w="1417" w:type="dxa"/>
            <w:shd w:val="clear" w:color="auto" w:fill="00B050"/>
          </w:tcPr>
          <w:p w14:paraId="0B299D23" w14:textId="77777777" w:rsidR="003F5052" w:rsidRPr="003E5167" w:rsidRDefault="003F5052" w:rsidP="001652AF">
            <w:pPr>
              <w:rPr>
                <w:rFonts w:asciiTheme="minorHAnsi" w:hAnsiTheme="minorHAnsi" w:cstheme="minorHAnsi"/>
                <w:szCs w:val="20"/>
              </w:rPr>
            </w:pPr>
            <w:r w:rsidRPr="003E5167">
              <w:rPr>
                <w:rFonts w:asciiTheme="minorHAnsi" w:hAnsiTheme="minorHAnsi" w:cstheme="minorHAnsi"/>
                <w:szCs w:val="20"/>
              </w:rPr>
              <w:t xml:space="preserve">Medium </w:t>
            </w:r>
          </w:p>
        </w:tc>
        <w:tc>
          <w:tcPr>
            <w:tcW w:w="1134" w:type="dxa"/>
            <w:shd w:val="clear" w:color="auto" w:fill="FFFF00"/>
          </w:tcPr>
          <w:p w14:paraId="567DF2CC" w14:textId="77777777" w:rsidR="003F5052" w:rsidRPr="003E5167" w:rsidRDefault="003F5052" w:rsidP="001652AF">
            <w:pPr>
              <w:rPr>
                <w:rFonts w:asciiTheme="minorHAnsi" w:hAnsiTheme="minorHAnsi" w:cstheme="minorHAnsi"/>
                <w:szCs w:val="20"/>
              </w:rPr>
            </w:pPr>
            <w:r w:rsidRPr="003E5167">
              <w:rPr>
                <w:rFonts w:asciiTheme="minorHAnsi" w:hAnsiTheme="minorHAnsi" w:cstheme="minorHAnsi"/>
                <w:szCs w:val="20"/>
              </w:rPr>
              <w:t xml:space="preserve">High </w:t>
            </w:r>
          </w:p>
        </w:tc>
        <w:tc>
          <w:tcPr>
            <w:tcW w:w="1276" w:type="dxa"/>
            <w:shd w:val="clear" w:color="auto" w:fill="FFFF00"/>
          </w:tcPr>
          <w:p w14:paraId="38D866F5" w14:textId="77777777" w:rsidR="003F5052" w:rsidRPr="003E5167" w:rsidRDefault="003F5052" w:rsidP="001652AF">
            <w:pPr>
              <w:rPr>
                <w:rFonts w:asciiTheme="minorHAnsi" w:hAnsiTheme="minorHAnsi" w:cstheme="minorHAnsi"/>
                <w:szCs w:val="20"/>
              </w:rPr>
            </w:pPr>
            <w:r w:rsidRPr="003E5167">
              <w:rPr>
                <w:rFonts w:asciiTheme="minorHAnsi" w:hAnsiTheme="minorHAnsi" w:cstheme="minorHAnsi"/>
                <w:szCs w:val="20"/>
              </w:rPr>
              <w:t xml:space="preserve">High </w:t>
            </w:r>
          </w:p>
        </w:tc>
      </w:tr>
      <w:tr w:rsidR="00E54193" w:rsidRPr="007A2448" w14:paraId="0DBF0840" w14:textId="77777777" w:rsidTr="003A5917">
        <w:trPr>
          <w:trHeight w:val="96"/>
        </w:trPr>
        <w:tc>
          <w:tcPr>
            <w:tcW w:w="1843" w:type="dxa"/>
          </w:tcPr>
          <w:p w14:paraId="56E154D9" w14:textId="77777777" w:rsidR="003F5052" w:rsidRPr="003E5167" w:rsidRDefault="003F5052" w:rsidP="001652AF">
            <w:pPr>
              <w:rPr>
                <w:rFonts w:asciiTheme="minorHAnsi" w:hAnsiTheme="minorHAnsi" w:cstheme="minorHAnsi"/>
                <w:b/>
                <w:szCs w:val="20"/>
              </w:rPr>
            </w:pPr>
            <w:r w:rsidRPr="003E5167">
              <w:rPr>
                <w:rFonts w:asciiTheme="minorHAnsi" w:hAnsiTheme="minorHAnsi" w:cstheme="minorHAnsi"/>
                <w:b/>
                <w:szCs w:val="20"/>
              </w:rPr>
              <w:t xml:space="preserve">Possible </w:t>
            </w:r>
          </w:p>
        </w:tc>
        <w:tc>
          <w:tcPr>
            <w:tcW w:w="1559" w:type="dxa"/>
            <w:shd w:val="clear" w:color="auto" w:fill="00B0F0"/>
          </w:tcPr>
          <w:p w14:paraId="1D80DF60" w14:textId="77777777" w:rsidR="003F5052" w:rsidRPr="003E5167" w:rsidRDefault="003F5052" w:rsidP="001652AF">
            <w:pPr>
              <w:rPr>
                <w:rFonts w:asciiTheme="minorHAnsi" w:hAnsiTheme="minorHAnsi" w:cstheme="minorHAnsi"/>
                <w:szCs w:val="20"/>
              </w:rPr>
            </w:pPr>
            <w:r w:rsidRPr="003E5167">
              <w:rPr>
                <w:rFonts w:asciiTheme="minorHAnsi" w:hAnsiTheme="minorHAnsi" w:cstheme="minorHAnsi"/>
                <w:szCs w:val="20"/>
              </w:rPr>
              <w:t xml:space="preserve">Low </w:t>
            </w:r>
          </w:p>
        </w:tc>
        <w:tc>
          <w:tcPr>
            <w:tcW w:w="1418" w:type="dxa"/>
            <w:shd w:val="clear" w:color="auto" w:fill="00B050"/>
          </w:tcPr>
          <w:p w14:paraId="740637D8" w14:textId="77777777" w:rsidR="003F5052" w:rsidRPr="003E5167" w:rsidRDefault="003F5052" w:rsidP="001652AF">
            <w:pPr>
              <w:rPr>
                <w:rFonts w:asciiTheme="minorHAnsi" w:hAnsiTheme="minorHAnsi" w:cstheme="minorHAnsi"/>
                <w:szCs w:val="20"/>
              </w:rPr>
            </w:pPr>
            <w:r w:rsidRPr="003E5167">
              <w:rPr>
                <w:rFonts w:asciiTheme="minorHAnsi" w:hAnsiTheme="minorHAnsi" w:cstheme="minorHAnsi"/>
                <w:szCs w:val="20"/>
              </w:rPr>
              <w:t xml:space="preserve">Medium </w:t>
            </w:r>
          </w:p>
        </w:tc>
        <w:tc>
          <w:tcPr>
            <w:tcW w:w="1417" w:type="dxa"/>
            <w:shd w:val="clear" w:color="auto" w:fill="FFFF00"/>
          </w:tcPr>
          <w:p w14:paraId="2D994EBC" w14:textId="77777777" w:rsidR="003F5052" w:rsidRPr="003E5167" w:rsidRDefault="003F5052" w:rsidP="001652AF">
            <w:pPr>
              <w:rPr>
                <w:rFonts w:asciiTheme="minorHAnsi" w:hAnsiTheme="minorHAnsi" w:cstheme="minorHAnsi"/>
                <w:szCs w:val="20"/>
              </w:rPr>
            </w:pPr>
            <w:r w:rsidRPr="003E5167">
              <w:rPr>
                <w:rFonts w:asciiTheme="minorHAnsi" w:hAnsiTheme="minorHAnsi" w:cstheme="minorHAnsi"/>
                <w:szCs w:val="20"/>
              </w:rPr>
              <w:t xml:space="preserve">High </w:t>
            </w:r>
          </w:p>
        </w:tc>
        <w:tc>
          <w:tcPr>
            <w:tcW w:w="1134" w:type="dxa"/>
            <w:shd w:val="clear" w:color="auto" w:fill="FFFF00"/>
          </w:tcPr>
          <w:p w14:paraId="6D6E401C" w14:textId="77777777" w:rsidR="003F5052" w:rsidRPr="003E5167" w:rsidRDefault="003F5052" w:rsidP="001652AF">
            <w:pPr>
              <w:rPr>
                <w:rFonts w:asciiTheme="minorHAnsi" w:hAnsiTheme="minorHAnsi" w:cstheme="minorHAnsi"/>
                <w:szCs w:val="20"/>
              </w:rPr>
            </w:pPr>
            <w:r w:rsidRPr="003E5167">
              <w:rPr>
                <w:rFonts w:asciiTheme="minorHAnsi" w:hAnsiTheme="minorHAnsi" w:cstheme="minorHAnsi"/>
                <w:szCs w:val="20"/>
              </w:rPr>
              <w:t xml:space="preserve">High </w:t>
            </w:r>
          </w:p>
        </w:tc>
        <w:tc>
          <w:tcPr>
            <w:tcW w:w="1276" w:type="dxa"/>
            <w:shd w:val="clear" w:color="auto" w:fill="FF0000"/>
          </w:tcPr>
          <w:p w14:paraId="399E6CC1" w14:textId="77777777" w:rsidR="003F5052" w:rsidRPr="003E5167" w:rsidRDefault="003F5052" w:rsidP="001652AF">
            <w:pPr>
              <w:rPr>
                <w:rFonts w:asciiTheme="minorHAnsi" w:hAnsiTheme="minorHAnsi" w:cstheme="minorHAnsi"/>
                <w:szCs w:val="20"/>
              </w:rPr>
            </w:pPr>
            <w:r w:rsidRPr="003E5167">
              <w:rPr>
                <w:rFonts w:asciiTheme="minorHAnsi" w:hAnsiTheme="minorHAnsi" w:cstheme="minorHAnsi"/>
                <w:szCs w:val="20"/>
              </w:rPr>
              <w:t xml:space="preserve">Extreme </w:t>
            </w:r>
          </w:p>
        </w:tc>
      </w:tr>
      <w:tr w:rsidR="009A068D" w:rsidRPr="007A2448" w14:paraId="21FE1734" w14:textId="77777777" w:rsidTr="003A5917">
        <w:trPr>
          <w:trHeight w:val="96"/>
        </w:trPr>
        <w:tc>
          <w:tcPr>
            <w:tcW w:w="1843" w:type="dxa"/>
          </w:tcPr>
          <w:p w14:paraId="74AC3472" w14:textId="77777777" w:rsidR="003F5052" w:rsidRPr="007A2448" w:rsidRDefault="003F5052" w:rsidP="001652AF">
            <w:pPr>
              <w:rPr>
                <w:rFonts w:cs="Arial"/>
                <w:b/>
                <w:sz w:val="20"/>
                <w:szCs w:val="20"/>
              </w:rPr>
            </w:pPr>
            <w:r w:rsidRPr="007A2448">
              <w:rPr>
                <w:rFonts w:cs="Arial"/>
                <w:b/>
                <w:sz w:val="20"/>
                <w:szCs w:val="20"/>
              </w:rPr>
              <w:t xml:space="preserve">Likely </w:t>
            </w:r>
          </w:p>
        </w:tc>
        <w:tc>
          <w:tcPr>
            <w:tcW w:w="1559" w:type="dxa"/>
            <w:shd w:val="clear" w:color="auto" w:fill="00B050"/>
          </w:tcPr>
          <w:p w14:paraId="0D64F845" w14:textId="77777777" w:rsidR="003F5052" w:rsidRPr="007A2448" w:rsidRDefault="003F5052" w:rsidP="001652AF">
            <w:pPr>
              <w:rPr>
                <w:rFonts w:cs="Arial"/>
                <w:sz w:val="20"/>
                <w:szCs w:val="20"/>
              </w:rPr>
            </w:pPr>
            <w:r w:rsidRPr="007A2448">
              <w:rPr>
                <w:rFonts w:cs="Arial"/>
                <w:sz w:val="20"/>
                <w:szCs w:val="20"/>
              </w:rPr>
              <w:t xml:space="preserve">Medium </w:t>
            </w:r>
          </w:p>
        </w:tc>
        <w:tc>
          <w:tcPr>
            <w:tcW w:w="1418" w:type="dxa"/>
            <w:shd w:val="clear" w:color="auto" w:fill="00B050"/>
          </w:tcPr>
          <w:p w14:paraId="75953678" w14:textId="77777777" w:rsidR="003F5052" w:rsidRPr="007A2448" w:rsidRDefault="003F5052" w:rsidP="001652AF">
            <w:pPr>
              <w:rPr>
                <w:rFonts w:cs="Arial"/>
                <w:sz w:val="20"/>
                <w:szCs w:val="20"/>
              </w:rPr>
            </w:pPr>
            <w:r w:rsidRPr="007A2448">
              <w:rPr>
                <w:rFonts w:cs="Arial"/>
                <w:sz w:val="20"/>
                <w:szCs w:val="20"/>
              </w:rPr>
              <w:t xml:space="preserve">Medium </w:t>
            </w:r>
          </w:p>
        </w:tc>
        <w:tc>
          <w:tcPr>
            <w:tcW w:w="1417" w:type="dxa"/>
            <w:shd w:val="clear" w:color="auto" w:fill="FFFF00"/>
          </w:tcPr>
          <w:p w14:paraId="78579DC4" w14:textId="77777777" w:rsidR="003F5052" w:rsidRPr="007A2448" w:rsidRDefault="003F5052" w:rsidP="001652AF">
            <w:pPr>
              <w:rPr>
                <w:rFonts w:cs="Arial"/>
                <w:sz w:val="20"/>
                <w:szCs w:val="20"/>
              </w:rPr>
            </w:pPr>
            <w:r w:rsidRPr="007A2448">
              <w:rPr>
                <w:rFonts w:cs="Arial"/>
                <w:sz w:val="20"/>
                <w:szCs w:val="20"/>
              </w:rPr>
              <w:t xml:space="preserve">High </w:t>
            </w:r>
          </w:p>
        </w:tc>
        <w:tc>
          <w:tcPr>
            <w:tcW w:w="1134" w:type="dxa"/>
            <w:shd w:val="clear" w:color="auto" w:fill="FF0000"/>
          </w:tcPr>
          <w:p w14:paraId="544C51ED" w14:textId="77777777" w:rsidR="003F5052" w:rsidRPr="007A2448" w:rsidRDefault="003F5052" w:rsidP="001652AF">
            <w:pPr>
              <w:rPr>
                <w:rFonts w:cs="Arial"/>
                <w:sz w:val="20"/>
                <w:szCs w:val="20"/>
              </w:rPr>
            </w:pPr>
            <w:r w:rsidRPr="007A2448">
              <w:rPr>
                <w:rFonts w:cs="Arial"/>
                <w:sz w:val="20"/>
                <w:szCs w:val="20"/>
              </w:rPr>
              <w:t xml:space="preserve">Extreme </w:t>
            </w:r>
          </w:p>
        </w:tc>
        <w:tc>
          <w:tcPr>
            <w:tcW w:w="1276" w:type="dxa"/>
            <w:shd w:val="clear" w:color="auto" w:fill="FF0000"/>
          </w:tcPr>
          <w:p w14:paraId="0EEFD654" w14:textId="77777777" w:rsidR="003F5052" w:rsidRPr="007A2448" w:rsidRDefault="003F5052" w:rsidP="001652AF">
            <w:pPr>
              <w:rPr>
                <w:rFonts w:cs="Arial"/>
                <w:sz w:val="20"/>
                <w:szCs w:val="20"/>
              </w:rPr>
            </w:pPr>
            <w:r w:rsidRPr="007A2448">
              <w:rPr>
                <w:rFonts w:cs="Arial"/>
                <w:sz w:val="20"/>
                <w:szCs w:val="20"/>
              </w:rPr>
              <w:t xml:space="preserve">Extreme </w:t>
            </w:r>
          </w:p>
        </w:tc>
      </w:tr>
      <w:tr w:rsidR="009A068D" w:rsidRPr="007A2448" w14:paraId="3DF8A6D6" w14:textId="77777777" w:rsidTr="003A5917">
        <w:trPr>
          <w:trHeight w:val="99"/>
        </w:trPr>
        <w:tc>
          <w:tcPr>
            <w:tcW w:w="1843" w:type="dxa"/>
          </w:tcPr>
          <w:p w14:paraId="2BCCF2B2" w14:textId="77777777" w:rsidR="003F5052" w:rsidRPr="007A2448" w:rsidRDefault="003F5052" w:rsidP="001652AF">
            <w:pPr>
              <w:rPr>
                <w:rFonts w:cs="Arial"/>
                <w:b/>
                <w:sz w:val="20"/>
                <w:szCs w:val="20"/>
              </w:rPr>
            </w:pPr>
            <w:r w:rsidRPr="007A2448">
              <w:rPr>
                <w:rFonts w:cs="Arial"/>
                <w:b/>
                <w:sz w:val="20"/>
                <w:szCs w:val="20"/>
              </w:rPr>
              <w:t xml:space="preserve">Almost Certain </w:t>
            </w:r>
          </w:p>
        </w:tc>
        <w:tc>
          <w:tcPr>
            <w:tcW w:w="1559" w:type="dxa"/>
            <w:shd w:val="clear" w:color="auto" w:fill="00B050"/>
          </w:tcPr>
          <w:p w14:paraId="7087511B" w14:textId="77777777" w:rsidR="003F5052" w:rsidRPr="007A2448" w:rsidRDefault="003F5052" w:rsidP="001652AF">
            <w:pPr>
              <w:rPr>
                <w:rFonts w:cs="Arial"/>
                <w:sz w:val="20"/>
                <w:szCs w:val="20"/>
              </w:rPr>
            </w:pPr>
            <w:r w:rsidRPr="007A2448">
              <w:rPr>
                <w:rFonts w:cs="Arial"/>
                <w:sz w:val="20"/>
                <w:szCs w:val="20"/>
              </w:rPr>
              <w:t xml:space="preserve">Medium </w:t>
            </w:r>
          </w:p>
        </w:tc>
        <w:tc>
          <w:tcPr>
            <w:tcW w:w="1418" w:type="dxa"/>
            <w:shd w:val="clear" w:color="auto" w:fill="00B050"/>
          </w:tcPr>
          <w:p w14:paraId="123F6CBA" w14:textId="77777777" w:rsidR="003F5052" w:rsidRPr="007A2448" w:rsidRDefault="003F5052" w:rsidP="001652AF">
            <w:pPr>
              <w:rPr>
                <w:rFonts w:cs="Arial"/>
                <w:sz w:val="20"/>
                <w:szCs w:val="20"/>
              </w:rPr>
            </w:pPr>
            <w:r w:rsidRPr="007A2448">
              <w:rPr>
                <w:rFonts w:cs="Arial"/>
                <w:sz w:val="20"/>
                <w:szCs w:val="20"/>
              </w:rPr>
              <w:t xml:space="preserve">Medium </w:t>
            </w:r>
          </w:p>
        </w:tc>
        <w:tc>
          <w:tcPr>
            <w:tcW w:w="1417" w:type="dxa"/>
            <w:shd w:val="clear" w:color="auto" w:fill="FFFF00"/>
          </w:tcPr>
          <w:p w14:paraId="263ACF0C" w14:textId="77777777" w:rsidR="003F5052" w:rsidRPr="007A2448" w:rsidRDefault="003F5052" w:rsidP="001652AF">
            <w:pPr>
              <w:rPr>
                <w:rFonts w:cs="Arial"/>
                <w:sz w:val="20"/>
                <w:szCs w:val="20"/>
              </w:rPr>
            </w:pPr>
            <w:r w:rsidRPr="007A2448">
              <w:rPr>
                <w:rFonts w:cs="Arial"/>
                <w:sz w:val="20"/>
                <w:szCs w:val="20"/>
              </w:rPr>
              <w:t xml:space="preserve">High </w:t>
            </w:r>
          </w:p>
        </w:tc>
        <w:tc>
          <w:tcPr>
            <w:tcW w:w="1134" w:type="dxa"/>
            <w:shd w:val="clear" w:color="auto" w:fill="FF0000"/>
          </w:tcPr>
          <w:p w14:paraId="3925D108" w14:textId="77777777" w:rsidR="003F5052" w:rsidRPr="007A2448" w:rsidRDefault="003F5052" w:rsidP="001652AF">
            <w:pPr>
              <w:rPr>
                <w:rFonts w:cs="Arial"/>
                <w:sz w:val="20"/>
                <w:szCs w:val="20"/>
              </w:rPr>
            </w:pPr>
            <w:r w:rsidRPr="007A2448">
              <w:rPr>
                <w:rFonts w:cs="Arial"/>
                <w:sz w:val="20"/>
                <w:szCs w:val="20"/>
              </w:rPr>
              <w:t xml:space="preserve">Extreme </w:t>
            </w:r>
          </w:p>
        </w:tc>
        <w:tc>
          <w:tcPr>
            <w:tcW w:w="1276" w:type="dxa"/>
            <w:shd w:val="clear" w:color="auto" w:fill="FF0000"/>
          </w:tcPr>
          <w:p w14:paraId="7AD0F94B" w14:textId="77777777" w:rsidR="003F5052" w:rsidRPr="007A2448" w:rsidRDefault="003F5052" w:rsidP="001652AF">
            <w:pPr>
              <w:rPr>
                <w:rFonts w:cs="Arial"/>
                <w:sz w:val="20"/>
                <w:szCs w:val="20"/>
              </w:rPr>
            </w:pPr>
            <w:r w:rsidRPr="007A2448">
              <w:rPr>
                <w:rFonts w:cs="Arial"/>
                <w:sz w:val="20"/>
                <w:szCs w:val="20"/>
              </w:rPr>
              <w:t xml:space="preserve">Extreme </w:t>
            </w:r>
          </w:p>
        </w:tc>
      </w:tr>
    </w:tbl>
    <w:p w14:paraId="293551FA" w14:textId="17D39B16" w:rsidR="003A5917" w:rsidRDefault="003A5917"/>
    <w:p w14:paraId="2BF14734" w14:textId="77777777" w:rsidR="003A5917" w:rsidRDefault="003A5917"/>
    <w:tbl>
      <w:tblPr>
        <w:tblStyle w:val="GridTable1Light"/>
        <w:tblW w:w="10349" w:type="dxa"/>
        <w:tblInd w:w="-284" w:type="dxa"/>
        <w:tblLayout w:type="fixed"/>
        <w:tblLook w:val="0000" w:firstRow="0" w:lastRow="0" w:firstColumn="0" w:lastColumn="0" w:noHBand="0" w:noVBand="0"/>
      </w:tblPr>
      <w:tblGrid>
        <w:gridCol w:w="1418"/>
        <w:gridCol w:w="283"/>
        <w:gridCol w:w="8648"/>
      </w:tblGrid>
      <w:tr w:rsidR="006B577B" w:rsidRPr="007A2448" w14:paraId="46F88402" w14:textId="77777777" w:rsidTr="00840DDF">
        <w:trPr>
          <w:trHeight w:val="2183"/>
        </w:trPr>
        <w:tc>
          <w:tcPr>
            <w:tcW w:w="1418" w:type="dxa"/>
            <w:tcBorders>
              <w:top w:val="nil"/>
              <w:left w:val="nil"/>
              <w:bottom w:val="nil"/>
              <w:right w:val="nil"/>
            </w:tcBorders>
          </w:tcPr>
          <w:p w14:paraId="78124B1C" w14:textId="70D86D2D" w:rsidR="0041367F" w:rsidRPr="006305BA" w:rsidRDefault="0067546F" w:rsidP="001652AF">
            <w:pPr>
              <w:spacing w:before="120"/>
              <w:rPr>
                <w:rFonts w:cs="Arial"/>
                <w:b/>
                <w:bCs/>
                <w:color w:val="000000" w:themeColor="text1"/>
                <w:szCs w:val="20"/>
              </w:rPr>
            </w:pPr>
            <w:r w:rsidRPr="006305BA">
              <w:rPr>
                <w:rFonts w:cs="Arial"/>
                <w:b/>
                <w:bCs/>
                <w:color w:val="000000" w:themeColor="text1"/>
                <w:szCs w:val="20"/>
              </w:rPr>
              <w:t xml:space="preserve">Risk </w:t>
            </w:r>
            <w:r w:rsidR="00C5368F" w:rsidRPr="006305BA">
              <w:rPr>
                <w:rFonts w:cs="Arial"/>
                <w:b/>
                <w:bCs/>
                <w:color w:val="000000" w:themeColor="text1"/>
                <w:szCs w:val="20"/>
              </w:rPr>
              <w:t>T</w:t>
            </w:r>
            <w:r w:rsidR="0041367F" w:rsidRPr="006305BA">
              <w:rPr>
                <w:rFonts w:cs="Arial"/>
                <w:b/>
                <w:bCs/>
                <w:color w:val="000000" w:themeColor="text1"/>
                <w:szCs w:val="20"/>
              </w:rPr>
              <w:t>reatment</w:t>
            </w:r>
          </w:p>
          <w:p w14:paraId="6E8EAE2B" w14:textId="41AF4458" w:rsidR="0067546F" w:rsidRPr="006305BA" w:rsidRDefault="0067546F" w:rsidP="001652AF">
            <w:pPr>
              <w:spacing w:before="120"/>
              <w:rPr>
                <w:rFonts w:cs="Arial"/>
                <w:b/>
                <w:bCs/>
                <w:i/>
                <w:color w:val="000000" w:themeColor="text1"/>
                <w:sz w:val="20"/>
                <w:szCs w:val="20"/>
              </w:rPr>
            </w:pPr>
            <w:r w:rsidRPr="006305BA">
              <w:rPr>
                <w:rFonts w:cs="Arial"/>
                <w:bCs/>
                <w:i/>
                <w:color w:val="000000" w:themeColor="text1"/>
                <w:sz w:val="20"/>
                <w:szCs w:val="20"/>
              </w:rPr>
              <w:t xml:space="preserve">The action required, the time frame and the responsibility </w:t>
            </w:r>
            <w:proofErr w:type="gramStart"/>
            <w:r w:rsidRPr="006305BA">
              <w:rPr>
                <w:rFonts w:cs="Arial"/>
                <w:bCs/>
                <w:i/>
                <w:color w:val="000000" w:themeColor="text1"/>
                <w:sz w:val="20"/>
                <w:szCs w:val="20"/>
              </w:rPr>
              <w:t>is</w:t>
            </w:r>
            <w:proofErr w:type="gramEnd"/>
            <w:r w:rsidRPr="006305BA">
              <w:rPr>
                <w:rFonts w:cs="Arial"/>
                <w:bCs/>
                <w:i/>
                <w:color w:val="000000" w:themeColor="text1"/>
                <w:sz w:val="20"/>
                <w:szCs w:val="20"/>
              </w:rPr>
              <w:t xml:space="preserve"> based on the risk rating</w:t>
            </w:r>
          </w:p>
        </w:tc>
        <w:tc>
          <w:tcPr>
            <w:tcW w:w="8931" w:type="dxa"/>
            <w:gridSpan w:val="2"/>
            <w:tcBorders>
              <w:top w:val="nil"/>
              <w:left w:val="nil"/>
              <w:bottom w:val="nil"/>
              <w:right w:val="nil"/>
            </w:tcBorders>
          </w:tcPr>
          <w:tbl>
            <w:tblPr>
              <w:tblW w:w="8673" w:type="dxa"/>
              <w:tblLayout w:type="fixed"/>
              <w:tblCellMar>
                <w:left w:w="0" w:type="dxa"/>
                <w:right w:w="0" w:type="dxa"/>
              </w:tblCellMar>
              <w:tblLook w:val="04A0" w:firstRow="1" w:lastRow="0" w:firstColumn="1" w:lastColumn="0" w:noHBand="0" w:noVBand="1"/>
            </w:tblPr>
            <w:tblGrid>
              <w:gridCol w:w="1500"/>
              <w:gridCol w:w="7173"/>
            </w:tblGrid>
            <w:tr w:rsidR="0067546F" w:rsidRPr="00107880" w14:paraId="308D2FCB" w14:textId="77777777" w:rsidTr="00351F5C">
              <w:trPr>
                <w:trHeight w:val="458"/>
              </w:trPr>
              <w:tc>
                <w:tcPr>
                  <w:tcW w:w="1500" w:type="dxa"/>
                  <w:tcBorders>
                    <w:top w:val="single" w:sz="8" w:space="0" w:color="999999"/>
                    <w:left w:val="single" w:sz="8" w:space="0" w:color="999999"/>
                    <w:bottom w:val="single" w:sz="12" w:space="0" w:color="666666"/>
                    <w:right w:val="single" w:sz="8" w:space="0" w:color="999999"/>
                  </w:tcBorders>
                  <w:shd w:val="clear" w:color="auto" w:fill="BACE32"/>
                  <w:tcMar>
                    <w:top w:w="15" w:type="dxa"/>
                    <w:left w:w="108" w:type="dxa"/>
                    <w:bottom w:w="0" w:type="dxa"/>
                    <w:right w:w="108" w:type="dxa"/>
                  </w:tcMar>
                  <w:hideMark/>
                </w:tcPr>
                <w:p w14:paraId="3E5389B3" w14:textId="77777777" w:rsidR="0067546F" w:rsidRPr="00107880" w:rsidRDefault="0067546F" w:rsidP="001652AF">
                  <w:pPr>
                    <w:widowControl w:val="0"/>
                    <w:spacing w:before="120" w:after="120"/>
                    <w:ind w:right="179"/>
                    <w:rPr>
                      <w:rFonts w:cs="Arial"/>
                      <w:b/>
                      <w:bCs/>
                      <w:sz w:val="18"/>
                      <w:szCs w:val="20"/>
                    </w:rPr>
                  </w:pPr>
                  <w:r w:rsidRPr="00107880">
                    <w:rPr>
                      <w:rFonts w:cs="Arial"/>
                      <w:b/>
                      <w:bCs/>
                      <w:sz w:val="18"/>
                      <w:szCs w:val="20"/>
                    </w:rPr>
                    <w:t xml:space="preserve">Risk Rating </w:t>
                  </w:r>
                </w:p>
              </w:tc>
              <w:tc>
                <w:tcPr>
                  <w:tcW w:w="7173" w:type="dxa"/>
                  <w:tcBorders>
                    <w:top w:val="single" w:sz="8" w:space="0" w:color="999999"/>
                    <w:left w:val="single" w:sz="8" w:space="0" w:color="999999"/>
                    <w:bottom w:val="single" w:sz="12" w:space="0" w:color="666666"/>
                    <w:right w:val="single" w:sz="8" w:space="0" w:color="999999"/>
                  </w:tcBorders>
                  <w:shd w:val="clear" w:color="auto" w:fill="BACE32"/>
                  <w:tcMar>
                    <w:top w:w="15" w:type="dxa"/>
                    <w:left w:w="108" w:type="dxa"/>
                    <w:bottom w:w="0" w:type="dxa"/>
                    <w:right w:w="108" w:type="dxa"/>
                  </w:tcMar>
                  <w:hideMark/>
                </w:tcPr>
                <w:p w14:paraId="25D67D2F" w14:textId="77777777" w:rsidR="0067546F" w:rsidRPr="00107880" w:rsidRDefault="0067546F" w:rsidP="001652AF">
                  <w:pPr>
                    <w:widowControl w:val="0"/>
                    <w:spacing w:before="120" w:after="120"/>
                    <w:ind w:right="179"/>
                    <w:rPr>
                      <w:rFonts w:cs="Arial"/>
                      <w:b/>
                      <w:bCs/>
                      <w:sz w:val="18"/>
                      <w:szCs w:val="20"/>
                    </w:rPr>
                  </w:pPr>
                  <w:r w:rsidRPr="00107880">
                    <w:rPr>
                      <w:rFonts w:cs="Arial"/>
                      <w:b/>
                      <w:bCs/>
                      <w:sz w:val="18"/>
                      <w:szCs w:val="20"/>
                    </w:rPr>
                    <w:t>Minimum Action Required (specific to safety risks)</w:t>
                  </w:r>
                </w:p>
              </w:tc>
            </w:tr>
            <w:tr w:rsidR="0067546F" w:rsidRPr="00107880" w14:paraId="2FD69FA9" w14:textId="77777777" w:rsidTr="00351F5C">
              <w:trPr>
                <w:trHeight w:val="256"/>
              </w:trPr>
              <w:tc>
                <w:tcPr>
                  <w:tcW w:w="1500" w:type="dxa"/>
                  <w:tcBorders>
                    <w:top w:val="single" w:sz="12" w:space="0" w:color="666666"/>
                    <w:left w:val="single" w:sz="8" w:space="0" w:color="999999"/>
                    <w:bottom w:val="single" w:sz="8" w:space="0" w:color="999999"/>
                    <w:right w:val="single" w:sz="8" w:space="0" w:color="999999"/>
                  </w:tcBorders>
                  <w:shd w:val="clear" w:color="auto" w:fill="auto"/>
                  <w:tcMar>
                    <w:top w:w="15" w:type="dxa"/>
                    <w:left w:w="108" w:type="dxa"/>
                    <w:bottom w:w="0" w:type="dxa"/>
                    <w:right w:w="108" w:type="dxa"/>
                  </w:tcMar>
                  <w:hideMark/>
                </w:tcPr>
                <w:p w14:paraId="336F4FAB" w14:textId="77777777" w:rsidR="0067546F" w:rsidRPr="006305BA" w:rsidRDefault="0067546F" w:rsidP="001652AF">
                  <w:pPr>
                    <w:widowControl w:val="0"/>
                    <w:spacing w:before="120" w:after="120"/>
                    <w:ind w:right="179"/>
                    <w:rPr>
                      <w:rFonts w:cs="Arial"/>
                      <w:bCs/>
                      <w:sz w:val="20"/>
                      <w:szCs w:val="20"/>
                    </w:rPr>
                  </w:pPr>
                  <w:r w:rsidRPr="006305BA">
                    <w:rPr>
                      <w:rFonts w:cs="Arial"/>
                      <w:bCs/>
                      <w:sz w:val="20"/>
                      <w:szCs w:val="20"/>
                    </w:rPr>
                    <w:t>LOW</w:t>
                  </w:r>
                </w:p>
              </w:tc>
              <w:tc>
                <w:tcPr>
                  <w:tcW w:w="7173" w:type="dxa"/>
                  <w:tcBorders>
                    <w:top w:val="single" w:sz="12" w:space="0" w:color="666666"/>
                    <w:left w:val="single" w:sz="8" w:space="0" w:color="999999"/>
                    <w:bottom w:val="single" w:sz="8" w:space="0" w:color="999999"/>
                    <w:right w:val="single" w:sz="8" w:space="0" w:color="999999"/>
                  </w:tcBorders>
                  <w:shd w:val="clear" w:color="auto" w:fill="auto"/>
                  <w:tcMar>
                    <w:top w:w="15" w:type="dxa"/>
                    <w:left w:w="108" w:type="dxa"/>
                    <w:bottom w:w="0" w:type="dxa"/>
                    <w:right w:w="108" w:type="dxa"/>
                  </w:tcMar>
                  <w:hideMark/>
                </w:tcPr>
                <w:p w14:paraId="5050338E" w14:textId="77777777" w:rsidR="0067546F" w:rsidRPr="006305BA" w:rsidRDefault="0067546F" w:rsidP="001652AF">
                  <w:pPr>
                    <w:widowControl w:val="0"/>
                    <w:numPr>
                      <w:ilvl w:val="0"/>
                      <w:numId w:val="21"/>
                    </w:numPr>
                    <w:spacing w:before="120" w:after="120"/>
                    <w:ind w:right="179"/>
                    <w:rPr>
                      <w:rFonts w:cs="Arial"/>
                      <w:bCs/>
                      <w:sz w:val="20"/>
                      <w:szCs w:val="20"/>
                    </w:rPr>
                  </w:pPr>
                  <w:r w:rsidRPr="006305BA">
                    <w:rPr>
                      <w:rFonts w:cs="Arial"/>
                      <w:bCs/>
                      <w:sz w:val="20"/>
                      <w:szCs w:val="20"/>
                    </w:rPr>
                    <w:t xml:space="preserve">Monitor to ensure no change to risk level occurs. </w:t>
                  </w:r>
                </w:p>
              </w:tc>
            </w:tr>
            <w:tr w:rsidR="0067546F" w:rsidRPr="00107880" w14:paraId="64EA0601" w14:textId="77777777" w:rsidTr="00351F5C">
              <w:trPr>
                <w:trHeight w:val="256"/>
              </w:trPr>
              <w:tc>
                <w:tcPr>
                  <w:tcW w:w="1500" w:type="dxa"/>
                  <w:tcBorders>
                    <w:top w:val="single" w:sz="8" w:space="0" w:color="999999"/>
                    <w:left w:val="single" w:sz="8" w:space="0" w:color="999999"/>
                    <w:bottom w:val="single" w:sz="8" w:space="0" w:color="999999"/>
                    <w:right w:val="single" w:sz="8" w:space="0" w:color="999999"/>
                  </w:tcBorders>
                  <w:shd w:val="clear" w:color="auto" w:fill="auto"/>
                  <w:tcMar>
                    <w:top w:w="15" w:type="dxa"/>
                    <w:left w:w="108" w:type="dxa"/>
                    <w:bottom w:w="0" w:type="dxa"/>
                    <w:right w:w="108" w:type="dxa"/>
                  </w:tcMar>
                  <w:hideMark/>
                </w:tcPr>
                <w:p w14:paraId="57B7DE66" w14:textId="77777777" w:rsidR="0067546F" w:rsidRPr="006305BA" w:rsidRDefault="0067546F" w:rsidP="001652AF">
                  <w:pPr>
                    <w:widowControl w:val="0"/>
                    <w:spacing w:before="120" w:after="120"/>
                    <w:ind w:right="179"/>
                    <w:rPr>
                      <w:rFonts w:cs="Arial"/>
                      <w:bCs/>
                      <w:sz w:val="20"/>
                      <w:szCs w:val="20"/>
                    </w:rPr>
                  </w:pPr>
                  <w:r w:rsidRPr="006305BA">
                    <w:rPr>
                      <w:rFonts w:cs="Arial"/>
                      <w:bCs/>
                      <w:sz w:val="20"/>
                      <w:szCs w:val="20"/>
                    </w:rPr>
                    <w:t>MEDIUM</w:t>
                  </w:r>
                </w:p>
              </w:tc>
              <w:tc>
                <w:tcPr>
                  <w:tcW w:w="7173" w:type="dxa"/>
                  <w:tcBorders>
                    <w:top w:val="single" w:sz="8" w:space="0" w:color="999999"/>
                    <w:left w:val="single" w:sz="8" w:space="0" w:color="999999"/>
                    <w:bottom w:val="single" w:sz="8" w:space="0" w:color="999999"/>
                    <w:right w:val="single" w:sz="8" w:space="0" w:color="999999"/>
                  </w:tcBorders>
                  <w:shd w:val="clear" w:color="auto" w:fill="auto"/>
                  <w:tcMar>
                    <w:top w:w="15" w:type="dxa"/>
                    <w:left w:w="108" w:type="dxa"/>
                    <w:bottom w:w="0" w:type="dxa"/>
                    <w:right w:w="108" w:type="dxa"/>
                  </w:tcMar>
                  <w:hideMark/>
                </w:tcPr>
                <w:p w14:paraId="43DBDE40" w14:textId="77777777" w:rsidR="0067546F" w:rsidRPr="006305BA" w:rsidRDefault="0067546F" w:rsidP="006C7F9B">
                  <w:pPr>
                    <w:widowControl w:val="0"/>
                    <w:numPr>
                      <w:ilvl w:val="0"/>
                      <w:numId w:val="22"/>
                    </w:numPr>
                    <w:ind w:left="714" w:right="181" w:hanging="357"/>
                    <w:rPr>
                      <w:rFonts w:cs="Arial"/>
                      <w:bCs/>
                      <w:sz w:val="20"/>
                      <w:szCs w:val="20"/>
                    </w:rPr>
                  </w:pPr>
                  <w:r w:rsidRPr="006305BA">
                    <w:rPr>
                      <w:rFonts w:cs="Arial"/>
                      <w:bCs/>
                      <w:sz w:val="20"/>
                      <w:szCs w:val="20"/>
                    </w:rPr>
                    <w:t xml:space="preserve">Action required within one month. </w:t>
                  </w:r>
                </w:p>
              </w:tc>
            </w:tr>
            <w:tr w:rsidR="0067546F" w:rsidRPr="00107880" w14:paraId="376A17D9" w14:textId="77777777" w:rsidTr="00351F5C">
              <w:trPr>
                <w:trHeight w:val="391"/>
              </w:trPr>
              <w:tc>
                <w:tcPr>
                  <w:tcW w:w="1500" w:type="dxa"/>
                  <w:tcBorders>
                    <w:top w:val="single" w:sz="8" w:space="0" w:color="999999"/>
                    <w:left w:val="single" w:sz="8" w:space="0" w:color="999999"/>
                    <w:bottom w:val="single" w:sz="8" w:space="0" w:color="999999"/>
                    <w:right w:val="single" w:sz="8" w:space="0" w:color="999999"/>
                  </w:tcBorders>
                  <w:shd w:val="clear" w:color="auto" w:fill="auto"/>
                  <w:tcMar>
                    <w:top w:w="15" w:type="dxa"/>
                    <w:left w:w="108" w:type="dxa"/>
                    <w:bottom w:w="0" w:type="dxa"/>
                    <w:right w:w="108" w:type="dxa"/>
                  </w:tcMar>
                  <w:hideMark/>
                </w:tcPr>
                <w:p w14:paraId="00F53C85" w14:textId="77777777" w:rsidR="0067546F" w:rsidRPr="006305BA" w:rsidRDefault="0067546F" w:rsidP="001652AF">
                  <w:pPr>
                    <w:widowControl w:val="0"/>
                    <w:spacing w:before="120" w:after="120"/>
                    <w:ind w:right="179"/>
                    <w:rPr>
                      <w:rFonts w:cs="Arial"/>
                      <w:bCs/>
                      <w:sz w:val="20"/>
                      <w:szCs w:val="20"/>
                    </w:rPr>
                  </w:pPr>
                  <w:r w:rsidRPr="006305BA">
                    <w:rPr>
                      <w:rFonts w:cs="Arial"/>
                      <w:bCs/>
                      <w:sz w:val="20"/>
                      <w:szCs w:val="20"/>
                    </w:rPr>
                    <w:t>HIGH</w:t>
                  </w:r>
                </w:p>
              </w:tc>
              <w:tc>
                <w:tcPr>
                  <w:tcW w:w="7173" w:type="dxa"/>
                  <w:tcBorders>
                    <w:top w:val="single" w:sz="8" w:space="0" w:color="999999"/>
                    <w:left w:val="single" w:sz="8" w:space="0" w:color="999999"/>
                    <w:bottom w:val="single" w:sz="8" w:space="0" w:color="999999"/>
                    <w:right w:val="single" w:sz="8" w:space="0" w:color="999999"/>
                  </w:tcBorders>
                  <w:shd w:val="clear" w:color="auto" w:fill="auto"/>
                  <w:tcMar>
                    <w:top w:w="15" w:type="dxa"/>
                    <w:left w:w="108" w:type="dxa"/>
                    <w:bottom w:w="0" w:type="dxa"/>
                    <w:right w:w="108" w:type="dxa"/>
                  </w:tcMar>
                  <w:hideMark/>
                </w:tcPr>
                <w:p w14:paraId="5B1F59DC" w14:textId="77777777" w:rsidR="0067546F" w:rsidRPr="006305BA" w:rsidRDefault="0067546F" w:rsidP="006C7F9B">
                  <w:pPr>
                    <w:widowControl w:val="0"/>
                    <w:numPr>
                      <w:ilvl w:val="0"/>
                      <w:numId w:val="23"/>
                    </w:numPr>
                    <w:ind w:left="714" w:right="181" w:hanging="357"/>
                    <w:rPr>
                      <w:rFonts w:cs="Arial"/>
                      <w:bCs/>
                      <w:sz w:val="20"/>
                      <w:szCs w:val="20"/>
                    </w:rPr>
                  </w:pPr>
                  <w:r w:rsidRPr="006305BA">
                    <w:rPr>
                      <w:rFonts w:cs="Arial"/>
                      <w:bCs/>
                      <w:sz w:val="20"/>
                      <w:szCs w:val="20"/>
                    </w:rPr>
                    <w:t xml:space="preserve">Detailed risk assessment required. </w:t>
                  </w:r>
                </w:p>
                <w:p w14:paraId="5CC738D1" w14:textId="77777777" w:rsidR="0067546F" w:rsidRPr="006305BA" w:rsidRDefault="0067546F" w:rsidP="006C7F9B">
                  <w:pPr>
                    <w:widowControl w:val="0"/>
                    <w:numPr>
                      <w:ilvl w:val="0"/>
                      <w:numId w:val="23"/>
                    </w:numPr>
                    <w:ind w:left="714" w:right="181" w:hanging="357"/>
                    <w:rPr>
                      <w:rFonts w:cs="Arial"/>
                      <w:bCs/>
                      <w:sz w:val="20"/>
                      <w:szCs w:val="20"/>
                    </w:rPr>
                  </w:pPr>
                  <w:r w:rsidRPr="006305BA">
                    <w:rPr>
                      <w:rFonts w:cs="Arial"/>
                      <w:bCs/>
                      <w:sz w:val="20"/>
                      <w:szCs w:val="20"/>
                    </w:rPr>
                    <w:t xml:space="preserve">Action required within one to two weeks (short and/or long-term controls). </w:t>
                  </w:r>
                </w:p>
                <w:p w14:paraId="61DBA4CE" w14:textId="77777777" w:rsidR="0067546F" w:rsidRPr="006305BA" w:rsidRDefault="0067546F" w:rsidP="006C7F9B">
                  <w:pPr>
                    <w:widowControl w:val="0"/>
                    <w:numPr>
                      <w:ilvl w:val="0"/>
                      <w:numId w:val="23"/>
                    </w:numPr>
                    <w:ind w:left="714" w:right="181" w:hanging="357"/>
                    <w:rPr>
                      <w:rFonts w:cs="Arial"/>
                      <w:bCs/>
                      <w:sz w:val="20"/>
                      <w:szCs w:val="20"/>
                    </w:rPr>
                  </w:pPr>
                  <w:r w:rsidRPr="006305BA">
                    <w:rPr>
                      <w:rFonts w:cs="Arial"/>
                      <w:bCs/>
                      <w:sz w:val="20"/>
                      <w:szCs w:val="20"/>
                    </w:rPr>
                    <w:t xml:space="preserve">Report in accordance with West Moreton Health (WMH) risk requirements </w:t>
                  </w:r>
                </w:p>
                <w:p w14:paraId="424E6ED8" w14:textId="77777777" w:rsidR="0067546F" w:rsidRPr="006305BA" w:rsidRDefault="0067546F" w:rsidP="006C7F9B">
                  <w:pPr>
                    <w:widowControl w:val="0"/>
                    <w:numPr>
                      <w:ilvl w:val="0"/>
                      <w:numId w:val="23"/>
                    </w:numPr>
                    <w:ind w:left="714" w:right="181" w:hanging="357"/>
                    <w:rPr>
                      <w:rFonts w:cs="Arial"/>
                      <w:bCs/>
                      <w:sz w:val="20"/>
                      <w:szCs w:val="20"/>
                    </w:rPr>
                  </w:pPr>
                  <w:r w:rsidRPr="006305BA">
                    <w:rPr>
                      <w:rFonts w:cs="Arial"/>
                      <w:bCs/>
                      <w:sz w:val="20"/>
                      <w:szCs w:val="20"/>
                    </w:rPr>
                    <w:t xml:space="preserve">Report within one week to the local Work Safety and Wellbeing (WSW) Unit. </w:t>
                  </w:r>
                </w:p>
                <w:p w14:paraId="55FF1F8C" w14:textId="77777777" w:rsidR="0067546F" w:rsidRPr="006305BA" w:rsidRDefault="0067546F" w:rsidP="006C7F9B">
                  <w:pPr>
                    <w:widowControl w:val="0"/>
                    <w:numPr>
                      <w:ilvl w:val="0"/>
                      <w:numId w:val="23"/>
                    </w:numPr>
                    <w:ind w:left="714" w:right="181" w:hanging="357"/>
                    <w:rPr>
                      <w:rFonts w:cs="Arial"/>
                      <w:bCs/>
                      <w:sz w:val="20"/>
                      <w:szCs w:val="20"/>
                    </w:rPr>
                  </w:pPr>
                  <w:r w:rsidRPr="006305BA">
                    <w:rPr>
                      <w:rFonts w:cs="Arial"/>
                      <w:bCs/>
                      <w:sz w:val="20"/>
                      <w:szCs w:val="20"/>
                    </w:rPr>
                    <w:t xml:space="preserve">Long term control plan including detailed risk assessment required with management involvement/review. </w:t>
                  </w:r>
                </w:p>
              </w:tc>
            </w:tr>
            <w:tr w:rsidR="0067546F" w:rsidRPr="00107880" w14:paraId="35E5993D" w14:textId="77777777" w:rsidTr="00351F5C">
              <w:trPr>
                <w:trHeight w:val="1794"/>
              </w:trPr>
              <w:tc>
                <w:tcPr>
                  <w:tcW w:w="1500" w:type="dxa"/>
                  <w:tcBorders>
                    <w:top w:val="single" w:sz="8" w:space="0" w:color="999999"/>
                    <w:left w:val="single" w:sz="8" w:space="0" w:color="999999"/>
                    <w:bottom w:val="single" w:sz="8" w:space="0" w:color="999999"/>
                    <w:right w:val="single" w:sz="8" w:space="0" w:color="999999"/>
                  </w:tcBorders>
                  <w:shd w:val="clear" w:color="auto" w:fill="auto"/>
                  <w:tcMar>
                    <w:top w:w="15" w:type="dxa"/>
                    <w:left w:w="108" w:type="dxa"/>
                    <w:bottom w:w="0" w:type="dxa"/>
                    <w:right w:w="108" w:type="dxa"/>
                  </w:tcMar>
                  <w:hideMark/>
                </w:tcPr>
                <w:p w14:paraId="7C21BF70" w14:textId="77777777" w:rsidR="0067546F" w:rsidRPr="006305BA" w:rsidRDefault="0067546F" w:rsidP="001652AF">
                  <w:pPr>
                    <w:widowControl w:val="0"/>
                    <w:spacing w:before="120" w:after="120"/>
                    <w:ind w:right="179"/>
                    <w:rPr>
                      <w:rFonts w:cs="Arial"/>
                      <w:bCs/>
                      <w:sz w:val="20"/>
                      <w:szCs w:val="20"/>
                    </w:rPr>
                  </w:pPr>
                  <w:r w:rsidRPr="006305BA">
                    <w:rPr>
                      <w:rFonts w:cs="Arial"/>
                      <w:bCs/>
                      <w:sz w:val="20"/>
                      <w:szCs w:val="20"/>
                    </w:rPr>
                    <w:t>EXTREME</w:t>
                  </w:r>
                </w:p>
              </w:tc>
              <w:tc>
                <w:tcPr>
                  <w:tcW w:w="7173" w:type="dxa"/>
                  <w:tcBorders>
                    <w:top w:val="single" w:sz="8" w:space="0" w:color="999999"/>
                    <w:left w:val="single" w:sz="8" w:space="0" w:color="999999"/>
                    <w:bottom w:val="single" w:sz="8" w:space="0" w:color="999999"/>
                    <w:right w:val="single" w:sz="8" w:space="0" w:color="999999"/>
                  </w:tcBorders>
                  <w:shd w:val="clear" w:color="auto" w:fill="auto"/>
                  <w:tcMar>
                    <w:top w:w="15" w:type="dxa"/>
                    <w:left w:w="108" w:type="dxa"/>
                    <w:bottom w:w="0" w:type="dxa"/>
                    <w:right w:w="108" w:type="dxa"/>
                  </w:tcMar>
                  <w:hideMark/>
                </w:tcPr>
                <w:p w14:paraId="35BA2333" w14:textId="77777777" w:rsidR="0067546F" w:rsidRPr="006305BA" w:rsidRDefault="0067546F" w:rsidP="006C7F9B">
                  <w:pPr>
                    <w:widowControl w:val="0"/>
                    <w:numPr>
                      <w:ilvl w:val="0"/>
                      <w:numId w:val="24"/>
                    </w:numPr>
                    <w:ind w:left="714" w:right="181" w:hanging="357"/>
                    <w:rPr>
                      <w:rFonts w:cs="Arial"/>
                      <w:bCs/>
                      <w:sz w:val="20"/>
                      <w:szCs w:val="20"/>
                    </w:rPr>
                  </w:pPr>
                  <w:r w:rsidRPr="006305BA">
                    <w:rPr>
                      <w:rFonts w:cs="Arial"/>
                      <w:bCs/>
                      <w:sz w:val="20"/>
                      <w:szCs w:val="20"/>
                    </w:rPr>
                    <w:t xml:space="preserve">Immediate action required (short and/or long-term controls). </w:t>
                  </w:r>
                </w:p>
                <w:p w14:paraId="40E52A94" w14:textId="77777777" w:rsidR="0067546F" w:rsidRPr="006305BA" w:rsidRDefault="0067546F" w:rsidP="006C7F9B">
                  <w:pPr>
                    <w:widowControl w:val="0"/>
                    <w:numPr>
                      <w:ilvl w:val="0"/>
                      <w:numId w:val="24"/>
                    </w:numPr>
                    <w:ind w:left="714" w:right="181" w:hanging="357"/>
                    <w:rPr>
                      <w:rFonts w:cs="Arial"/>
                      <w:bCs/>
                      <w:sz w:val="20"/>
                      <w:szCs w:val="20"/>
                    </w:rPr>
                  </w:pPr>
                  <w:r w:rsidRPr="006305BA">
                    <w:rPr>
                      <w:rFonts w:cs="Arial"/>
                      <w:bCs/>
                      <w:sz w:val="20"/>
                      <w:szCs w:val="20"/>
                    </w:rPr>
                    <w:t xml:space="preserve">Work activity/component may be ceased/restricted until short term controls implemented to reduce risk level. </w:t>
                  </w:r>
                </w:p>
                <w:p w14:paraId="329F3B72" w14:textId="77777777" w:rsidR="0067546F" w:rsidRPr="006305BA" w:rsidRDefault="0067546F" w:rsidP="006C7F9B">
                  <w:pPr>
                    <w:widowControl w:val="0"/>
                    <w:numPr>
                      <w:ilvl w:val="0"/>
                      <w:numId w:val="24"/>
                    </w:numPr>
                    <w:ind w:left="714" w:right="181" w:hanging="357"/>
                    <w:rPr>
                      <w:rFonts w:cs="Arial"/>
                      <w:bCs/>
                      <w:sz w:val="20"/>
                      <w:szCs w:val="20"/>
                    </w:rPr>
                  </w:pPr>
                  <w:r w:rsidRPr="006305BA">
                    <w:rPr>
                      <w:rFonts w:cs="Arial"/>
                      <w:bCs/>
                      <w:sz w:val="20"/>
                      <w:szCs w:val="20"/>
                    </w:rPr>
                    <w:t xml:space="preserve">Report in accordance with WMH risk requirements. Report immediately to the local WSW Unit. </w:t>
                  </w:r>
                </w:p>
                <w:p w14:paraId="21B8496D" w14:textId="77777777" w:rsidR="0067546F" w:rsidRPr="006305BA" w:rsidRDefault="0067546F" w:rsidP="006C7F9B">
                  <w:pPr>
                    <w:widowControl w:val="0"/>
                    <w:numPr>
                      <w:ilvl w:val="0"/>
                      <w:numId w:val="24"/>
                    </w:numPr>
                    <w:ind w:left="714" w:right="181" w:hanging="357"/>
                    <w:rPr>
                      <w:rFonts w:cs="Arial"/>
                      <w:bCs/>
                      <w:sz w:val="20"/>
                      <w:szCs w:val="20"/>
                    </w:rPr>
                  </w:pPr>
                  <w:r w:rsidRPr="006305BA">
                    <w:rPr>
                      <w:rFonts w:cs="Arial"/>
                      <w:bCs/>
                      <w:sz w:val="20"/>
                      <w:szCs w:val="20"/>
                    </w:rPr>
                    <w:t xml:space="preserve">Long term control plan including detailed risk assessment required with senior management involvement/review. </w:t>
                  </w:r>
                </w:p>
              </w:tc>
            </w:tr>
          </w:tbl>
          <w:p w14:paraId="27BEF5B6" w14:textId="77777777" w:rsidR="00027866" w:rsidRDefault="00027866"/>
          <w:p w14:paraId="72BC904B" w14:textId="4C86DB23" w:rsidR="006B577B" w:rsidRPr="00107880" w:rsidRDefault="006B577B" w:rsidP="00E3225A">
            <w:pPr>
              <w:widowControl w:val="0"/>
              <w:ind w:right="181"/>
              <w:rPr>
                <w:rFonts w:cs="Arial"/>
                <w:bCs/>
                <w:sz w:val="20"/>
                <w:szCs w:val="20"/>
              </w:rPr>
            </w:pPr>
          </w:p>
        </w:tc>
      </w:tr>
      <w:tr w:rsidR="00F149EC" w:rsidRPr="007A2448" w14:paraId="3BBBE7A3" w14:textId="77777777" w:rsidTr="00840D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rPr>
          <w:trHeight w:val="686"/>
        </w:trPr>
        <w:tc>
          <w:tcPr>
            <w:tcW w:w="1701" w:type="dxa"/>
            <w:gridSpan w:val="2"/>
            <w:tcBorders>
              <w:top w:val="single" w:sz="4" w:space="0" w:color="C5E0B3" w:themeColor="accent6" w:themeTint="66"/>
            </w:tcBorders>
          </w:tcPr>
          <w:p w14:paraId="6A8C2898" w14:textId="754774EA" w:rsidR="00F149EC" w:rsidRPr="006C7F9B" w:rsidRDefault="00F149EC" w:rsidP="001652AF">
            <w:pPr>
              <w:spacing w:before="120" w:after="120"/>
              <w:rPr>
                <w:rFonts w:eastAsia="Times New Roman" w:cs="Arial"/>
                <w:b/>
                <w:bCs/>
                <w:szCs w:val="20"/>
              </w:rPr>
            </w:pPr>
            <w:r w:rsidRPr="006C7F9B">
              <w:rPr>
                <w:rFonts w:eastAsia="Times New Roman" w:cs="Arial"/>
                <w:b/>
                <w:bCs/>
                <w:szCs w:val="20"/>
              </w:rPr>
              <w:t>Implement Control Measures</w:t>
            </w:r>
          </w:p>
        </w:tc>
        <w:tc>
          <w:tcPr>
            <w:tcW w:w="8648" w:type="dxa"/>
            <w:tcBorders>
              <w:top w:val="single" w:sz="4" w:space="0" w:color="C5E0B3" w:themeColor="accent6" w:themeTint="66"/>
            </w:tcBorders>
          </w:tcPr>
          <w:p w14:paraId="23D9C4F5" w14:textId="709E53E1" w:rsidR="00F149EC" w:rsidRPr="006C7F9B" w:rsidRDefault="00F149EC" w:rsidP="007D47A5">
            <w:pPr>
              <w:pStyle w:val="Default"/>
              <w:rPr>
                <w:sz w:val="22"/>
                <w:szCs w:val="22"/>
              </w:rPr>
            </w:pPr>
            <w:r w:rsidRPr="006C7F9B">
              <w:rPr>
                <w:sz w:val="22"/>
                <w:szCs w:val="22"/>
              </w:rPr>
              <w:t xml:space="preserve">In relation to each control consider the following: </w:t>
            </w:r>
          </w:p>
          <w:p w14:paraId="3CE84234" w14:textId="41BA6AAE" w:rsidR="00F149EC" w:rsidRPr="006C7F9B" w:rsidRDefault="00F149EC" w:rsidP="007D47A5">
            <w:pPr>
              <w:pStyle w:val="Default"/>
              <w:numPr>
                <w:ilvl w:val="0"/>
                <w:numId w:val="27"/>
              </w:numPr>
              <w:rPr>
                <w:sz w:val="22"/>
                <w:szCs w:val="22"/>
              </w:rPr>
            </w:pPr>
            <w:r w:rsidRPr="006C7F9B">
              <w:rPr>
                <w:sz w:val="22"/>
                <w:szCs w:val="22"/>
              </w:rPr>
              <w:t xml:space="preserve">When will the controls/recommendations be </w:t>
            </w:r>
            <w:proofErr w:type="gramStart"/>
            <w:r w:rsidRPr="006C7F9B">
              <w:rPr>
                <w:sz w:val="22"/>
                <w:szCs w:val="22"/>
              </w:rPr>
              <w:t>completed.</w:t>
            </w:r>
            <w:proofErr w:type="gramEnd"/>
            <w:r w:rsidRPr="006C7F9B">
              <w:rPr>
                <w:sz w:val="22"/>
                <w:szCs w:val="22"/>
              </w:rPr>
              <w:t xml:space="preserve"> </w:t>
            </w:r>
          </w:p>
          <w:p w14:paraId="3540A360" w14:textId="76C6BFD6" w:rsidR="00F149EC" w:rsidRPr="006C7F9B" w:rsidRDefault="00F149EC" w:rsidP="007D47A5">
            <w:pPr>
              <w:pStyle w:val="Default"/>
              <w:numPr>
                <w:ilvl w:val="0"/>
                <w:numId w:val="27"/>
              </w:numPr>
              <w:rPr>
                <w:sz w:val="22"/>
                <w:szCs w:val="22"/>
              </w:rPr>
            </w:pPr>
            <w:r w:rsidRPr="006C7F9B">
              <w:rPr>
                <w:sz w:val="22"/>
                <w:szCs w:val="22"/>
              </w:rPr>
              <w:t xml:space="preserve">How will success be measured. </w:t>
            </w:r>
          </w:p>
          <w:p w14:paraId="0BC87597" w14:textId="3E8BBD0F" w:rsidR="00F149EC" w:rsidRPr="006C7F9B" w:rsidRDefault="00F149EC" w:rsidP="007D47A5">
            <w:pPr>
              <w:pStyle w:val="Default"/>
              <w:numPr>
                <w:ilvl w:val="0"/>
                <w:numId w:val="27"/>
              </w:numPr>
              <w:rPr>
                <w:sz w:val="22"/>
                <w:szCs w:val="22"/>
              </w:rPr>
            </w:pPr>
            <w:r w:rsidRPr="006C7F9B">
              <w:rPr>
                <w:sz w:val="22"/>
                <w:szCs w:val="22"/>
              </w:rPr>
              <w:t>How often will progress be monitored and evaluated.</w:t>
            </w:r>
          </w:p>
          <w:p w14:paraId="2453E1EC" w14:textId="22B0C5ED" w:rsidR="00F149EC" w:rsidRPr="006C7F9B" w:rsidRDefault="00F149EC" w:rsidP="007D47A5">
            <w:pPr>
              <w:pStyle w:val="Default"/>
              <w:numPr>
                <w:ilvl w:val="0"/>
                <w:numId w:val="27"/>
              </w:numPr>
              <w:rPr>
                <w:sz w:val="22"/>
                <w:szCs w:val="22"/>
              </w:rPr>
            </w:pPr>
            <w:r w:rsidRPr="006C7F9B">
              <w:rPr>
                <w:sz w:val="22"/>
                <w:szCs w:val="22"/>
              </w:rPr>
              <w:t xml:space="preserve">Who will receive progress reports and how frequently will these be </w:t>
            </w:r>
            <w:proofErr w:type="gramStart"/>
            <w:r w:rsidRPr="006C7F9B">
              <w:rPr>
                <w:sz w:val="22"/>
                <w:szCs w:val="22"/>
              </w:rPr>
              <w:t>provided.</w:t>
            </w:r>
            <w:proofErr w:type="gramEnd"/>
            <w:r w:rsidRPr="006C7F9B">
              <w:rPr>
                <w:sz w:val="22"/>
                <w:szCs w:val="22"/>
              </w:rPr>
              <w:t xml:space="preserve"> </w:t>
            </w:r>
          </w:p>
          <w:p w14:paraId="2A8A9251" w14:textId="77777777" w:rsidR="00F149EC" w:rsidRPr="006C7F9B" w:rsidRDefault="00F149EC" w:rsidP="007D47A5">
            <w:pPr>
              <w:spacing w:before="120" w:after="120"/>
              <w:rPr>
                <w:rFonts w:cs="Arial"/>
                <w:szCs w:val="20"/>
              </w:rPr>
            </w:pPr>
            <w:r w:rsidRPr="006C7F9B">
              <w:rPr>
                <w:rFonts w:cs="Arial"/>
                <w:szCs w:val="20"/>
              </w:rPr>
              <w:t>When implementing control measures, it is usually necessary to support the control measures with:</w:t>
            </w:r>
          </w:p>
          <w:p w14:paraId="211BFA4E" w14:textId="5EF10E60" w:rsidR="00F149EC" w:rsidRPr="006C7F9B" w:rsidRDefault="00F149EC" w:rsidP="007D47A5">
            <w:pPr>
              <w:pStyle w:val="ListParagraph"/>
              <w:numPr>
                <w:ilvl w:val="0"/>
                <w:numId w:val="25"/>
              </w:numPr>
              <w:spacing w:before="120" w:after="120"/>
              <w:rPr>
                <w:rFonts w:cs="Arial"/>
                <w:szCs w:val="20"/>
              </w:rPr>
            </w:pPr>
            <w:r w:rsidRPr="006C7F9B">
              <w:rPr>
                <w:rFonts w:cs="Arial"/>
                <w:szCs w:val="20"/>
              </w:rPr>
              <w:t>Work procedures – develop a safe work procedure that describes the task, identifies the hazards and documents how the task is to be performed to minimise the risks.</w:t>
            </w:r>
          </w:p>
          <w:p w14:paraId="495E43C0" w14:textId="39D3C00D" w:rsidR="00F149EC" w:rsidRPr="006C7F9B" w:rsidRDefault="00F149EC" w:rsidP="007D47A5">
            <w:pPr>
              <w:pStyle w:val="ListParagraph"/>
              <w:numPr>
                <w:ilvl w:val="0"/>
                <w:numId w:val="25"/>
              </w:numPr>
              <w:spacing w:before="120" w:after="120"/>
              <w:rPr>
                <w:rFonts w:cs="Arial"/>
                <w:szCs w:val="20"/>
              </w:rPr>
            </w:pPr>
            <w:r w:rsidRPr="006C7F9B">
              <w:rPr>
                <w:rFonts w:cs="Arial"/>
                <w:szCs w:val="20"/>
              </w:rPr>
              <w:t xml:space="preserve">Training and information – train workers in the procedure to ensure that they can perform the task safely </w:t>
            </w:r>
            <w:r w:rsidR="007259F9" w:rsidRPr="006C7F9B">
              <w:rPr>
                <w:rFonts w:cs="Arial"/>
                <w:szCs w:val="20"/>
              </w:rPr>
              <w:t>and, in a form,</w:t>
            </w:r>
            <w:r w:rsidRPr="006C7F9B">
              <w:rPr>
                <w:rFonts w:cs="Arial"/>
                <w:szCs w:val="20"/>
              </w:rPr>
              <w:t xml:space="preserve"> that it can be understood by all workers.</w:t>
            </w:r>
          </w:p>
          <w:p w14:paraId="3EF65F02" w14:textId="417E6C29" w:rsidR="00F149EC" w:rsidRPr="006C7F9B" w:rsidRDefault="00F149EC" w:rsidP="007D47A5">
            <w:pPr>
              <w:pStyle w:val="ListParagraph"/>
              <w:numPr>
                <w:ilvl w:val="0"/>
                <w:numId w:val="25"/>
              </w:numPr>
              <w:spacing w:before="120" w:after="120"/>
              <w:rPr>
                <w:rFonts w:cs="Arial"/>
                <w:szCs w:val="20"/>
              </w:rPr>
            </w:pPr>
            <w:r w:rsidRPr="006C7F9B">
              <w:rPr>
                <w:rFonts w:cs="Arial"/>
                <w:szCs w:val="20"/>
              </w:rPr>
              <w:t xml:space="preserve">Supervision – The </w:t>
            </w:r>
            <w:r w:rsidR="0067577F" w:rsidRPr="006C7F9B">
              <w:rPr>
                <w:rFonts w:cs="Arial"/>
                <w:szCs w:val="20"/>
              </w:rPr>
              <w:t>extent</w:t>
            </w:r>
            <w:r w:rsidRPr="006C7F9B">
              <w:rPr>
                <w:rFonts w:cs="Arial"/>
                <w:szCs w:val="20"/>
              </w:rPr>
              <w:t xml:space="preserve"> of supervision required will depend on the level of </w:t>
            </w:r>
            <w:r w:rsidR="00816A2E" w:rsidRPr="006C7F9B">
              <w:rPr>
                <w:rFonts w:cs="Arial"/>
                <w:szCs w:val="20"/>
              </w:rPr>
              <w:t>health and safety protection</w:t>
            </w:r>
            <w:r w:rsidR="00F9460A" w:rsidRPr="006C7F9B">
              <w:rPr>
                <w:rFonts w:cs="Arial"/>
                <w:szCs w:val="20"/>
              </w:rPr>
              <w:t xml:space="preserve">, the </w:t>
            </w:r>
            <w:r w:rsidR="00A42F7C" w:rsidRPr="006C7F9B">
              <w:rPr>
                <w:rFonts w:cs="Arial"/>
                <w:szCs w:val="20"/>
              </w:rPr>
              <w:t>reliability of the control measure</w:t>
            </w:r>
            <w:r w:rsidRPr="006C7F9B">
              <w:rPr>
                <w:rFonts w:cs="Arial"/>
                <w:szCs w:val="20"/>
              </w:rPr>
              <w:t xml:space="preserve"> and the experience of the workers involved.</w:t>
            </w:r>
          </w:p>
          <w:p w14:paraId="1DFE3174" w14:textId="77777777" w:rsidR="00A448FC" w:rsidRPr="006C7F9B" w:rsidRDefault="00A448FC" w:rsidP="00A448FC">
            <w:pPr>
              <w:spacing w:before="120" w:after="120"/>
              <w:jc w:val="both"/>
              <w:rPr>
                <w:rFonts w:cs="Arial"/>
                <w:szCs w:val="20"/>
              </w:rPr>
            </w:pPr>
          </w:p>
        </w:tc>
      </w:tr>
      <w:tr w:rsidR="00F94734" w:rsidRPr="007A2448" w14:paraId="407E67CF" w14:textId="77777777" w:rsidTr="005203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rPr>
          <w:trHeight w:val="686"/>
        </w:trPr>
        <w:tc>
          <w:tcPr>
            <w:tcW w:w="1701" w:type="dxa"/>
            <w:gridSpan w:val="2"/>
            <w:tcBorders>
              <w:bottom w:val="single" w:sz="4" w:space="0" w:color="C5E0B3" w:themeColor="accent6" w:themeTint="66"/>
            </w:tcBorders>
          </w:tcPr>
          <w:p w14:paraId="049CEBE3" w14:textId="1BC5A8D1" w:rsidR="00F94734" w:rsidRPr="00ED59B6" w:rsidRDefault="00D178A9" w:rsidP="001652AF">
            <w:pPr>
              <w:spacing w:before="120" w:after="120"/>
              <w:rPr>
                <w:rFonts w:eastAsia="Times New Roman" w:cs="Arial"/>
                <w:b/>
                <w:bCs/>
                <w:szCs w:val="20"/>
              </w:rPr>
            </w:pPr>
            <w:r>
              <w:rPr>
                <w:rFonts w:eastAsia="Times New Roman" w:cs="Arial"/>
                <w:b/>
                <w:bCs/>
                <w:szCs w:val="20"/>
              </w:rPr>
              <w:lastRenderedPageBreak/>
              <w:t xml:space="preserve">Hierarchy of </w:t>
            </w:r>
            <w:r w:rsidR="001D202B" w:rsidRPr="00ED59B6">
              <w:rPr>
                <w:rFonts w:eastAsia="Times New Roman" w:cs="Arial"/>
                <w:b/>
                <w:bCs/>
                <w:szCs w:val="20"/>
              </w:rPr>
              <w:t>Risk Control</w:t>
            </w:r>
          </w:p>
          <w:p w14:paraId="391800F0" w14:textId="77777777" w:rsidR="00ED59B6" w:rsidRPr="00ED59B6" w:rsidRDefault="00ED59B6" w:rsidP="001652AF">
            <w:pPr>
              <w:spacing w:before="120" w:after="120"/>
              <w:rPr>
                <w:rFonts w:eastAsia="Times New Roman" w:cs="Arial"/>
                <w:bCs/>
                <w:sz w:val="20"/>
                <w:szCs w:val="20"/>
              </w:rPr>
            </w:pPr>
          </w:p>
          <w:p w14:paraId="4568B992" w14:textId="77777777" w:rsidR="00ED59B6" w:rsidRPr="00ED59B6" w:rsidRDefault="00ED59B6" w:rsidP="001652AF">
            <w:pPr>
              <w:spacing w:before="120" w:after="120"/>
              <w:rPr>
                <w:rFonts w:eastAsia="Times New Roman" w:cs="Arial"/>
                <w:bCs/>
                <w:sz w:val="20"/>
                <w:szCs w:val="20"/>
              </w:rPr>
            </w:pPr>
          </w:p>
          <w:p w14:paraId="74B5023A" w14:textId="77777777" w:rsidR="00ED59B6" w:rsidRPr="00ED59B6" w:rsidRDefault="00ED59B6" w:rsidP="001652AF">
            <w:pPr>
              <w:spacing w:before="120" w:after="120"/>
              <w:rPr>
                <w:rFonts w:eastAsia="Times New Roman" w:cs="Arial"/>
                <w:bCs/>
                <w:sz w:val="20"/>
                <w:szCs w:val="20"/>
              </w:rPr>
            </w:pPr>
          </w:p>
          <w:p w14:paraId="6BD199DE" w14:textId="77777777" w:rsidR="00ED59B6" w:rsidRPr="00ED59B6" w:rsidRDefault="00ED59B6" w:rsidP="001652AF">
            <w:pPr>
              <w:spacing w:before="120" w:after="120"/>
              <w:rPr>
                <w:rFonts w:eastAsia="Times New Roman" w:cs="Arial"/>
                <w:bCs/>
                <w:sz w:val="20"/>
                <w:szCs w:val="20"/>
              </w:rPr>
            </w:pPr>
          </w:p>
          <w:p w14:paraId="0BC6410E" w14:textId="5F236474" w:rsidR="00ED59B6" w:rsidRPr="007A2448" w:rsidRDefault="00ED59B6" w:rsidP="001652AF">
            <w:pPr>
              <w:spacing w:before="120" w:after="120"/>
              <w:rPr>
                <w:rFonts w:eastAsia="Times New Roman" w:cs="Arial"/>
                <w:b/>
                <w:bCs/>
                <w:sz w:val="20"/>
                <w:szCs w:val="20"/>
              </w:rPr>
            </w:pPr>
          </w:p>
        </w:tc>
        <w:tc>
          <w:tcPr>
            <w:tcW w:w="8648" w:type="dxa"/>
            <w:tcBorders>
              <w:bottom w:val="single" w:sz="4" w:space="0" w:color="C5E0B3" w:themeColor="accent6" w:themeTint="66"/>
            </w:tcBorders>
          </w:tcPr>
          <w:p w14:paraId="26332B76" w14:textId="77777777" w:rsidR="00F94734" w:rsidRPr="00ED59B6" w:rsidRDefault="00F94734" w:rsidP="00F94734">
            <w:pPr>
              <w:widowControl w:val="0"/>
              <w:spacing w:before="120" w:after="120"/>
              <w:ind w:right="179"/>
              <w:rPr>
                <w:rFonts w:cs="Arial"/>
                <w:szCs w:val="20"/>
              </w:rPr>
            </w:pPr>
            <w:r w:rsidRPr="00ED59B6">
              <w:rPr>
                <w:rFonts w:cs="Arial"/>
                <w:b/>
                <w:bCs/>
                <w:szCs w:val="20"/>
              </w:rPr>
              <w:t xml:space="preserve">Risk control </w:t>
            </w:r>
            <w:r w:rsidRPr="00ED59B6">
              <w:rPr>
                <w:rFonts w:cs="Arial"/>
                <w:szCs w:val="20"/>
              </w:rPr>
              <w:t xml:space="preserve">means </w:t>
            </w:r>
            <w:proofErr w:type="gramStart"/>
            <w:r w:rsidRPr="00ED59B6">
              <w:rPr>
                <w:rFonts w:cs="Arial"/>
                <w:szCs w:val="20"/>
              </w:rPr>
              <w:t>taking action</w:t>
            </w:r>
            <w:proofErr w:type="gramEnd"/>
            <w:r w:rsidRPr="00ED59B6">
              <w:rPr>
                <w:rFonts w:cs="Arial"/>
                <w:szCs w:val="20"/>
              </w:rPr>
              <w:t xml:space="preserve"> to eliminate health and safety risks so far as is reasonably practicable, and if that is not possible, minimising the risks so far as is reasonably practicable. </w:t>
            </w:r>
          </w:p>
          <w:p w14:paraId="14172037" w14:textId="30B9C22F" w:rsidR="00F94734" w:rsidRPr="00ED59B6" w:rsidRDefault="00F94734" w:rsidP="00F94734">
            <w:pPr>
              <w:widowControl w:val="0"/>
              <w:spacing w:before="120" w:after="120"/>
              <w:rPr>
                <w:rFonts w:cs="Arial"/>
                <w:szCs w:val="20"/>
              </w:rPr>
            </w:pPr>
            <w:r w:rsidRPr="00ED59B6">
              <w:rPr>
                <w:rFonts w:cs="Arial"/>
                <w:szCs w:val="20"/>
              </w:rPr>
              <w:t>The Table below illustrates the hierarchy of controls.</w:t>
            </w:r>
          </w:p>
          <w:p w14:paraId="3B46E97A" w14:textId="615B4AC1" w:rsidR="00F94734" w:rsidRDefault="004E232B" w:rsidP="00B96F35">
            <w:pPr>
              <w:widowControl w:val="0"/>
              <w:spacing w:before="120" w:after="120"/>
              <w:ind w:right="179"/>
              <w:rPr>
                <w:rFonts w:cs="Arial"/>
                <w:b/>
                <w:bCs/>
                <w:sz w:val="20"/>
                <w:szCs w:val="20"/>
              </w:rPr>
            </w:pPr>
            <w:r w:rsidRPr="007A2448">
              <w:rPr>
                <w:rFonts w:cs="Arial"/>
                <w:noProof/>
                <w:sz w:val="20"/>
                <w:szCs w:val="20"/>
              </w:rPr>
              <w:drawing>
                <wp:anchor distT="0" distB="0" distL="114300" distR="114300" simplePos="0" relativeHeight="251680256" behindDoc="1" locked="0" layoutInCell="1" allowOverlap="1" wp14:anchorId="4714010C" wp14:editId="064FCB79">
                  <wp:simplePos x="0" y="0"/>
                  <wp:positionH relativeFrom="column">
                    <wp:posOffset>213995</wp:posOffset>
                  </wp:positionH>
                  <wp:positionV relativeFrom="paragraph">
                    <wp:posOffset>66675</wp:posOffset>
                  </wp:positionV>
                  <wp:extent cx="4639945" cy="3927475"/>
                  <wp:effectExtent l="0" t="0" r="8255" b="0"/>
                  <wp:wrapThrough wrapText="bothSides">
                    <wp:wrapPolygon edited="0">
                      <wp:start x="0" y="0"/>
                      <wp:lineTo x="0" y="21478"/>
                      <wp:lineTo x="21550" y="21478"/>
                      <wp:lineTo x="21550" y="0"/>
                      <wp:lineTo x="0" y="0"/>
                    </wp:wrapPolygon>
                  </wp:wrapThrough>
                  <wp:docPr id="45" name="Picture 3">
                    <a:extLst xmlns:a="http://schemas.openxmlformats.org/drawingml/2006/main">
                      <a:ext uri="{FF2B5EF4-FFF2-40B4-BE49-F238E27FC236}">
                        <a16:creationId xmlns:a16="http://schemas.microsoft.com/office/drawing/2014/main" id="{D39AFF08-D3EA-4D1A-9313-D5D7086E03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39AFF08-D3EA-4D1A-9313-D5D7086E030A}"/>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9272" r="17384" b="4056"/>
                          <a:stretch/>
                        </pic:blipFill>
                        <pic:spPr bwMode="auto">
                          <a:xfrm>
                            <a:off x="0" y="0"/>
                            <a:ext cx="4639945" cy="3927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BEB179" w14:textId="0FB7BE92" w:rsidR="00F94734" w:rsidRDefault="00F94734" w:rsidP="00B96F35">
            <w:pPr>
              <w:widowControl w:val="0"/>
              <w:spacing w:before="120" w:after="120"/>
              <w:ind w:right="179"/>
              <w:rPr>
                <w:rFonts w:cs="Arial"/>
                <w:b/>
                <w:bCs/>
                <w:sz w:val="20"/>
                <w:szCs w:val="20"/>
              </w:rPr>
            </w:pPr>
          </w:p>
          <w:p w14:paraId="3B3C9E76" w14:textId="77777777" w:rsidR="00F94734" w:rsidRDefault="00F94734" w:rsidP="00B96F35">
            <w:pPr>
              <w:widowControl w:val="0"/>
              <w:spacing w:before="120" w:after="120"/>
              <w:ind w:right="179"/>
              <w:rPr>
                <w:rFonts w:cs="Arial"/>
                <w:b/>
                <w:bCs/>
                <w:sz w:val="20"/>
                <w:szCs w:val="20"/>
              </w:rPr>
            </w:pPr>
          </w:p>
          <w:p w14:paraId="223D4C79" w14:textId="77777777" w:rsidR="00F94734" w:rsidRDefault="00F94734" w:rsidP="00B96F35">
            <w:pPr>
              <w:widowControl w:val="0"/>
              <w:spacing w:before="120" w:after="120"/>
              <w:ind w:right="179"/>
              <w:rPr>
                <w:rFonts w:cs="Arial"/>
                <w:b/>
                <w:bCs/>
                <w:sz w:val="20"/>
                <w:szCs w:val="20"/>
              </w:rPr>
            </w:pPr>
          </w:p>
          <w:p w14:paraId="6131153A" w14:textId="77777777" w:rsidR="00F94734" w:rsidRDefault="00F94734" w:rsidP="00B96F35">
            <w:pPr>
              <w:widowControl w:val="0"/>
              <w:spacing w:before="120" w:after="120"/>
              <w:ind w:right="179"/>
              <w:rPr>
                <w:rFonts w:cs="Arial"/>
                <w:b/>
                <w:bCs/>
                <w:sz w:val="20"/>
                <w:szCs w:val="20"/>
              </w:rPr>
            </w:pPr>
          </w:p>
          <w:p w14:paraId="5CC2AD38" w14:textId="77F96AAC" w:rsidR="00F94734" w:rsidRDefault="00F94734" w:rsidP="00B96F35">
            <w:pPr>
              <w:widowControl w:val="0"/>
              <w:spacing w:before="120" w:after="120"/>
              <w:ind w:right="179"/>
              <w:rPr>
                <w:rFonts w:cs="Arial"/>
                <w:b/>
                <w:bCs/>
                <w:sz w:val="20"/>
                <w:szCs w:val="20"/>
              </w:rPr>
            </w:pPr>
          </w:p>
          <w:p w14:paraId="367E5234" w14:textId="37E6C492" w:rsidR="00CE7C57" w:rsidRDefault="00CE7C57" w:rsidP="00B96F35">
            <w:pPr>
              <w:widowControl w:val="0"/>
              <w:spacing w:before="120" w:after="120"/>
              <w:ind w:right="179"/>
              <w:rPr>
                <w:rFonts w:cs="Arial"/>
                <w:b/>
                <w:bCs/>
                <w:sz w:val="20"/>
                <w:szCs w:val="20"/>
              </w:rPr>
            </w:pPr>
          </w:p>
          <w:p w14:paraId="2B0FEEA8" w14:textId="1D435FCD" w:rsidR="00CE7C57" w:rsidRDefault="00CE7C57" w:rsidP="00B96F35">
            <w:pPr>
              <w:widowControl w:val="0"/>
              <w:spacing w:before="120" w:after="120"/>
              <w:ind w:right="179"/>
              <w:rPr>
                <w:rFonts w:cs="Arial"/>
                <w:b/>
                <w:bCs/>
                <w:sz w:val="20"/>
                <w:szCs w:val="20"/>
              </w:rPr>
            </w:pPr>
          </w:p>
          <w:p w14:paraId="3CBEFADD" w14:textId="05AABD64" w:rsidR="00CE7C57" w:rsidRDefault="00CE7C57" w:rsidP="00B96F35">
            <w:pPr>
              <w:widowControl w:val="0"/>
              <w:spacing w:before="120" w:after="120"/>
              <w:ind w:right="179"/>
              <w:rPr>
                <w:rFonts w:cs="Arial"/>
                <w:b/>
                <w:bCs/>
                <w:sz w:val="20"/>
                <w:szCs w:val="20"/>
              </w:rPr>
            </w:pPr>
          </w:p>
          <w:p w14:paraId="02305549" w14:textId="13448E97" w:rsidR="00CE7C57" w:rsidRDefault="00CE7C57" w:rsidP="00B96F35">
            <w:pPr>
              <w:widowControl w:val="0"/>
              <w:spacing w:before="120" w:after="120"/>
              <w:ind w:right="179"/>
              <w:rPr>
                <w:rFonts w:cs="Arial"/>
                <w:b/>
                <w:bCs/>
                <w:sz w:val="20"/>
                <w:szCs w:val="20"/>
              </w:rPr>
            </w:pPr>
          </w:p>
          <w:p w14:paraId="481EEBC2" w14:textId="65474518" w:rsidR="00CE7C57" w:rsidRDefault="00CE7C57" w:rsidP="00B96F35">
            <w:pPr>
              <w:widowControl w:val="0"/>
              <w:spacing w:before="120" w:after="120"/>
              <w:ind w:right="179"/>
              <w:rPr>
                <w:rFonts w:cs="Arial"/>
                <w:b/>
                <w:bCs/>
                <w:sz w:val="20"/>
                <w:szCs w:val="20"/>
              </w:rPr>
            </w:pPr>
          </w:p>
          <w:p w14:paraId="7A329ED4" w14:textId="0304278D" w:rsidR="00CE7C57" w:rsidRDefault="00CE7C57" w:rsidP="00B96F35">
            <w:pPr>
              <w:widowControl w:val="0"/>
              <w:spacing w:before="120" w:after="120"/>
              <w:ind w:right="179"/>
              <w:rPr>
                <w:rFonts w:cs="Arial"/>
                <w:b/>
                <w:bCs/>
                <w:sz w:val="20"/>
                <w:szCs w:val="20"/>
              </w:rPr>
            </w:pPr>
          </w:p>
          <w:p w14:paraId="516DFB80" w14:textId="77777777" w:rsidR="00CE7C57" w:rsidRDefault="00CE7C57" w:rsidP="00B96F35">
            <w:pPr>
              <w:widowControl w:val="0"/>
              <w:spacing w:before="120" w:after="120"/>
              <w:ind w:right="179"/>
              <w:rPr>
                <w:rFonts w:cs="Arial"/>
                <w:b/>
                <w:bCs/>
                <w:sz w:val="20"/>
                <w:szCs w:val="20"/>
              </w:rPr>
            </w:pPr>
          </w:p>
          <w:p w14:paraId="3C2D4541" w14:textId="6C1CDAD2" w:rsidR="00F94734" w:rsidRDefault="00F94734" w:rsidP="00B96F35">
            <w:pPr>
              <w:widowControl w:val="0"/>
              <w:spacing w:before="120" w:after="120"/>
              <w:ind w:right="179"/>
              <w:rPr>
                <w:rFonts w:cs="Arial"/>
                <w:b/>
                <w:bCs/>
                <w:sz w:val="20"/>
                <w:szCs w:val="20"/>
              </w:rPr>
            </w:pPr>
          </w:p>
          <w:p w14:paraId="2A039AC2" w14:textId="6754D0AD" w:rsidR="00ED59B6" w:rsidRDefault="00ED59B6" w:rsidP="00B96F35">
            <w:pPr>
              <w:widowControl w:val="0"/>
              <w:spacing w:before="120" w:after="120"/>
              <w:ind w:right="179"/>
              <w:rPr>
                <w:rFonts w:cs="Arial"/>
                <w:b/>
                <w:bCs/>
                <w:sz w:val="20"/>
                <w:szCs w:val="20"/>
              </w:rPr>
            </w:pPr>
          </w:p>
          <w:p w14:paraId="3BD672A3" w14:textId="2CF89F5F" w:rsidR="00ED59B6" w:rsidRDefault="00ED59B6" w:rsidP="00B96F35">
            <w:pPr>
              <w:widowControl w:val="0"/>
              <w:spacing w:before="120" w:after="120"/>
              <w:ind w:right="179"/>
              <w:rPr>
                <w:rFonts w:cs="Arial"/>
                <w:b/>
                <w:bCs/>
                <w:sz w:val="20"/>
                <w:szCs w:val="20"/>
              </w:rPr>
            </w:pPr>
          </w:p>
          <w:p w14:paraId="5906D647" w14:textId="765748AB" w:rsidR="00ED59B6" w:rsidRDefault="00ED59B6" w:rsidP="00B96F35">
            <w:pPr>
              <w:widowControl w:val="0"/>
              <w:spacing w:before="120" w:after="120"/>
              <w:ind w:right="179"/>
              <w:rPr>
                <w:rFonts w:cs="Arial"/>
                <w:b/>
                <w:bCs/>
                <w:sz w:val="20"/>
                <w:szCs w:val="20"/>
              </w:rPr>
            </w:pPr>
          </w:p>
          <w:p w14:paraId="0D8BB106" w14:textId="4312F20B" w:rsidR="00ED59B6" w:rsidRDefault="00ED59B6" w:rsidP="00B96F35">
            <w:pPr>
              <w:widowControl w:val="0"/>
              <w:spacing w:before="120" w:after="120"/>
              <w:ind w:right="179"/>
              <w:rPr>
                <w:rFonts w:cs="Arial"/>
                <w:b/>
                <w:bCs/>
                <w:sz w:val="20"/>
                <w:szCs w:val="20"/>
              </w:rPr>
            </w:pPr>
          </w:p>
          <w:p w14:paraId="4FBA7DF1" w14:textId="337C21E6" w:rsidR="00F94734" w:rsidRPr="007A2448" w:rsidRDefault="00F94734" w:rsidP="00B96F35">
            <w:pPr>
              <w:widowControl w:val="0"/>
              <w:spacing w:before="120" w:after="120"/>
              <w:ind w:right="179"/>
              <w:rPr>
                <w:rFonts w:cs="Arial"/>
                <w:b/>
                <w:bCs/>
                <w:sz w:val="20"/>
                <w:szCs w:val="20"/>
              </w:rPr>
            </w:pPr>
          </w:p>
        </w:tc>
      </w:tr>
      <w:tr w:rsidR="00B7416C" w:rsidRPr="007A2448" w14:paraId="48560450" w14:textId="77777777" w:rsidTr="005203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rPr>
          <w:trHeight w:val="686"/>
        </w:trPr>
        <w:tc>
          <w:tcPr>
            <w:tcW w:w="1701" w:type="dxa"/>
            <w:gridSpan w:val="2"/>
            <w:tcBorders>
              <w:top w:val="single" w:sz="4" w:space="0" w:color="C5E0B3" w:themeColor="accent6" w:themeTint="66"/>
            </w:tcBorders>
          </w:tcPr>
          <w:p w14:paraId="009DF125" w14:textId="2A5AA37B" w:rsidR="00B7416C" w:rsidRPr="007A2448" w:rsidRDefault="00B7416C" w:rsidP="001652AF">
            <w:pPr>
              <w:spacing w:before="120" w:after="120"/>
              <w:rPr>
                <w:rFonts w:eastAsia="Times New Roman" w:cs="Arial"/>
                <w:b/>
                <w:bCs/>
                <w:sz w:val="20"/>
                <w:szCs w:val="20"/>
              </w:rPr>
            </w:pPr>
            <w:r w:rsidRPr="00295BA8">
              <w:rPr>
                <w:rFonts w:eastAsia="Times New Roman" w:cs="Arial"/>
                <w:b/>
                <w:bCs/>
                <w:szCs w:val="20"/>
              </w:rPr>
              <w:t xml:space="preserve">Monitor and Review </w:t>
            </w:r>
          </w:p>
        </w:tc>
        <w:tc>
          <w:tcPr>
            <w:tcW w:w="8648" w:type="dxa"/>
            <w:tcBorders>
              <w:top w:val="single" w:sz="4" w:space="0" w:color="C5E0B3" w:themeColor="accent6" w:themeTint="66"/>
            </w:tcBorders>
          </w:tcPr>
          <w:p w14:paraId="4638C121" w14:textId="05089E43" w:rsidR="00B7416C" w:rsidRPr="00295BA8" w:rsidRDefault="00B7416C" w:rsidP="007D47A5">
            <w:pPr>
              <w:spacing w:before="120" w:after="120"/>
              <w:rPr>
                <w:rFonts w:cs="Arial"/>
                <w:szCs w:val="20"/>
              </w:rPr>
            </w:pPr>
            <w:r w:rsidRPr="00295BA8">
              <w:rPr>
                <w:rFonts w:cs="Arial"/>
                <w:szCs w:val="20"/>
              </w:rPr>
              <w:t>The control measures that you put in place should be reviewed regularly to make sure they work as planned</w:t>
            </w:r>
          </w:p>
          <w:p w14:paraId="0A55DAAC" w14:textId="77777777" w:rsidR="00B7416C" w:rsidRPr="00295BA8" w:rsidRDefault="00B7416C" w:rsidP="007D47A5">
            <w:pPr>
              <w:pStyle w:val="Default"/>
              <w:rPr>
                <w:sz w:val="22"/>
                <w:szCs w:val="20"/>
              </w:rPr>
            </w:pPr>
            <w:r w:rsidRPr="00295BA8">
              <w:rPr>
                <w:sz w:val="22"/>
                <w:szCs w:val="20"/>
              </w:rPr>
              <w:t xml:space="preserve">A review is required: </w:t>
            </w:r>
          </w:p>
          <w:p w14:paraId="1AB2A299" w14:textId="77777777" w:rsidR="00B7416C" w:rsidRPr="00295BA8" w:rsidRDefault="00B7416C" w:rsidP="007D47A5">
            <w:pPr>
              <w:pStyle w:val="Default"/>
              <w:numPr>
                <w:ilvl w:val="0"/>
                <w:numId w:val="9"/>
              </w:numPr>
              <w:spacing w:after="30"/>
              <w:rPr>
                <w:sz w:val="22"/>
                <w:szCs w:val="20"/>
              </w:rPr>
            </w:pPr>
            <w:r w:rsidRPr="00295BA8">
              <w:rPr>
                <w:sz w:val="22"/>
                <w:szCs w:val="20"/>
              </w:rPr>
              <w:t xml:space="preserve">when the control measure is not effective in controlling the risk </w:t>
            </w:r>
          </w:p>
          <w:p w14:paraId="52147E34" w14:textId="77777777" w:rsidR="00B7416C" w:rsidRPr="00295BA8" w:rsidRDefault="00B7416C" w:rsidP="007D47A5">
            <w:pPr>
              <w:pStyle w:val="Default"/>
              <w:numPr>
                <w:ilvl w:val="0"/>
                <w:numId w:val="9"/>
              </w:numPr>
              <w:spacing w:after="30"/>
              <w:rPr>
                <w:sz w:val="22"/>
                <w:szCs w:val="20"/>
              </w:rPr>
            </w:pPr>
            <w:r w:rsidRPr="00295BA8">
              <w:rPr>
                <w:sz w:val="22"/>
                <w:szCs w:val="20"/>
              </w:rPr>
              <w:t xml:space="preserve">before a change at the workplace that is likely to give rise to a new or different health and safety risk that the control measure may not effectively control </w:t>
            </w:r>
          </w:p>
          <w:p w14:paraId="773A7AB0" w14:textId="77777777" w:rsidR="00B7416C" w:rsidRPr="00295BA8" w:rsidRDefault="00B7416C" w:rsidP="007D47A5">
            <w:pPr>
              <w:pStyle w:val="Default"/>
              <w:numPr>
                <w:ilvl w:val="0"/>
                <w:numId w:val="9"/>
              </w:numPr>
              <w:spacing w:after="30"/>
              <w:rPr>
                <w:sz w:val="22"/>
                <w:szCs w:val="20"/>
              </w:rPr>
            </w:pPr>
            <w:r w:rsidRPr="00295BA8">
              <w:rPr>
                <w:sz w:val="22"/>
                <w:szCs w:val="20"/>
              </w:rPr>
              <w:t xml:space="preserve">if a new hazard or risk is identified </w:t>
            </w:r>
          </w:p>
          <w:p w14:paraId="19819E10" w14:textId="77777777" w:rsidR="00B7416C" w:rsidRPr="00295BA8" w:rsidRDefault="00B7416C" w:rsidP="007D47A5">
            <w:pPr>
              <w:pStyle w:val="Default"/>
              <w:numPr>
                <w:ilvl w:val="0"/>
                <w:numId w:val="9"/>
              </w:numPr>
              <w:spacing w:after="30"/>
              <w:rPr>
                <w:sz w:val="22"/>
                <w:szCs w:val="20"/>
              </w:rPr>
            </w:pPr>
            <w:r w:rsidRPr="00295BA8">
              <w:rPr>
                <w:sz w:val="22"/>
                <w:szCs w:val="20"/>
              </w:rPr>
              <w:t xml:space="preserve">if the results of consultation indicate that a review is necessary </w:t>
            </w:r>
          </w:p>
          <w:p w14:paraId="1C99837D" w14:textId="4020B9BC" w:rsidR="00B7416C" w:rsidRPr="006B577B" w:rsidRDefault="00B7416C" w:rsidP="007D47A5">
            <w:pPr>
              <w:pStyle w:val="Default"/>
              <w:numPr>
                <w:ilvl w:val="0"/>
                <w:numId w:val="9"/>
              </w:numPr>
              <w:rPr>
                <w:b/>
                <w:sz w:val="20"/>
                <w:szCs w:val="20"/>
              </w:rPr>
            </w:pPr>
            <w:r w:rsidRPr="00295BA8">
              <w:rPr>
                <w:sz w:val="22"/>
                <w:szCs w:val="20"/>
              </w:rPr>
              <w:t xml:space="preserve">if a health and safety representative </w:t>
            </w:r>
            <w:proofErr w:type="gramStart"/>
            <w:r w:rsidR="00F50A10" w:rsidRPr="00295BA8">
              <w:rPr>
                <w:sz w:val="22"/>
                <w:szCs w:val="20"/>
              </w:rPr>
              <w:t>request</w:t>
            </w:r>
            <w:r w:rsidR="003432B6" w:rsidRPr="00295BA8">
              <w:rPr>
                <w:sz w:val="22"/>
                <w:szCs w:val="20"/>
              </w:rPr>
              <w:t>s</w:t>
            </w:r>
            <w:proofErr w:type="gramEnd"/>
            <w:r w:rsidRPr="00295BA8">
              <w:rPr>
                <w:sz w:val="22"/>
                <w:szCs w:val="20"/>
              </w:rPr>
              <w:t xml:space="preserve"> a review</w:t>
            </w:r>
            <w:r w:rsidRPr="00F149EC">
              <w:rPr>
                <w:sz w:val="20"/>
                <w:szCs w:val="20"/>
              </w:rPr>
              <w:t>.</w:t>
            </w:r>
            <w:r w:rsidRPr="006B577B">
              <w:rPr>
                <w:b/>
                <w:sz w:val="20"/>
                <w:szCs w:val="20"/>
              </w:rPr>
              <w:t xml:space="preserve"> </w:t>
            </w:r>
          </w:p>
        </w:tc>
      </w:tr>
    </w:tbl>
    <w:p w14:paraId="0FDB5CC0" w14:textId="77777777" w:rsidR="004E2829" w:rsidRDefault="004E2829">
      <w:r>
        <w:br w:type="page"/>
      </w:r>
    </w:p>
    <w:tbl>
      <w:tblPr>
        <w:tblW w:w="10177" w:type="dxa"/>
        <w:tblInd w:w="-431" w:type="dxa"/>
        <w:tblCellMar>
          <w:left w:w="0" w:type="dxa"/>
          <w:right w:w="0" w:type="dxa"/>
        </w:tblCellMar>
        <w:tblLook w:val="0600" w:firstRow="0" w:lastRow="0" w:firstColumn="0" w:lastColumn="0" w:noHBand="1" w:noVBand="1"/>
      </w:tblPr>
      <w:tblGrid>
        <w:gridCol w:w="1681"/>
        <w:gridCol w:w="8496"/>
      </w:tblGrid>
      <w:tr w:rsidR="00B7416C" w:rsidRPr="007A2448" w14:paraId="20FD7984" w14:textId="77777777" w:rsidTr="005203FD">
        <w:trPr>
          <w:trHeight w:val="686"/>
        </w:trPr>
        <w:tc>
          <w:tcPr>
            <w:tcW w:w="1681" w:type="dxa"/>
            <w:tcBorders>
              <w:top w:val="single" w:sz="4" w:space="0" w:color="C5E0B3" w:themeColor="accent6" w:themeTint="66"/>
            </w:tcBorders>
            <w:shd w:val="clear" w:color="auto" w:fill="auto"/>
            <w:tcMar>
              <w:top w:w="72" w:type="dxa"/>
              <w:left w:w="144" w:type="dxa"/>
              <w:bottom w:w="72" w:type="dxa"/>
              <w:right w:w="144" w:type="dxa"/>
            </w:tcMar>
          </w:tcPr>
          <w:p w14:paraId="2D4B1CC7" w14:textId="723E5DCD" w:rsidR="00B7416C" w:rsidRPr="00295BA8" w:rsidRDefault="00793767" w:rsidP="001652AF">
            <w:pPr>
              <w:spacing w:before="120" w:after="120"/>
              <w:rPr>
                <w:rFonts w:eastAsia="Times New Roman" w:cs="Arial"/>
                <w:b/>
                <w:bCs/>
                <w:szCs w:val="20"/>
              </w:rPr>
            </w:pPr>
            <w:r w:rsidRPr="00295BA8">
              <w:rPr>
                <w:rFonts w:eastAsia="Times New Roman" w:cs="Arial"/>
                <w:b/>
                <w:bCs/>
                <w:szCs w:val="20"/>
              </w:rPr>
              <w:lastRenderedPageBreak/>
              <w:t xml:space="preserve">Keeping Records </w:t>
            </w:r>
          </w:p>
          <w:p w14:paraId="359BC759" w14:textId="4FD130FC" w:rsidR="00B7416C" w:rsidRPr="007A2448" w:rsidRDefault="00B7416C" w:rsidP="001652AF">
            <w:pPr>
              <w:spacing w:before="120" w:after="120"/>
              <w:rPr>
                <w:rFonts w:eastAsia="Times New Roman" w:cs="Arial"/>
                <w:b/>
                <w:bCs/>
                <w:sz w:val="20"/>
                <w:szCs w:val="20"/>
              </w:rPr>
            </w:pPr>
          </w:p>
        </w:tc>
        <w:tc>
          <w:tcPr>
            <w:tcW w:w="8496" w:type="dxa"/>
            <w:tcBorders>
              <w:top w:val="single" w:sz="4" w:space="0" w:color="C5E0B3" w:themeColor="accent6" w:themeTint="66"/>
            </w:tcBorders>
            <w:shd w:val="clear" w:color="auto" w:fill="auto"/>
            <w:tcMar>
              <w:top w:w="72" w:type="dxa"/>
              <w:left w:w="144" w:type="dxa"/>
              <w:bottom w:w="72" w:type="dxa"/>
              <w:right w:w="144" w:type="dxa"/>
            </w:tcMar>
          </w:tcPr>
          <w:p w14:paraId="343B7EFE" w14:textId="1FB42302" w:rsidR="00B7416C" w:rsidRPr="00295BA8" w:rsidRDefault="00B7416C" w:rsidP="007D47A5">
            <w:pPr>
              <w:spacing w:before="120" w:after="120"/>
              <w:rPr>
                <w:rFonts w:cs="Arial"/>
                <w:szCs w:val="20"/>
              </w:rPr>
            </w:pPr>
            <w:r w:rsidRPr="00295BA8">
              <w:rPr>
                <w:rFonts w:cs="Arial"/>
                <w:szCs w:val="20"/>
              </w:rPr>
              <w:t xml:space="preserve">Keeping records of the risk management processes and outcomes demonstrates compliance with Health and Safety </w:t>
            </w:r>
            <w:r w:rsidR="00746210" w:rsidRPr="00295BA8">
              <w:rPr>
                <w:rFonts w:cs="Arial"/>
                <w:szCs w:val="20"/>
              </w:rPr>
              <w:t xml:space="preserve">legislation.  </w:t>
            </w:r>
            <w:r w:rsidRPr="00295BA8">
              <w:rPr>
                <w:rFonts w:cs="Arial"/>
                <w:szCs w:val="20"/>
              </w:rPr>
              <w:t>It also establishes a baseline for reviewing or undertaking subsequent risk assessments.</w:t>
            </w:r>
          </w:p>
          <w:p w14:paraId="6983B20F" w14:textId="77777777" w:rsidR="00B7416C" w:rsidRPr="00295BA8" w:rsidRDefault="00B7416C" w:rsidP="007D47A5">
            <w:pPr>
              <w:pStyle w:val="ListParagraph"/>
              <w:numPr>
                <w:ilvl w:val="0"/>
                <w:numId w:val="8"/>
              </w:numPr>
              <w:spacing w:before="120" w:after="120" w:line="276" w:lineRule="auto"/>
              <w:rPr>
                <w:rFonts w:cs="Arial"/>
                <w:szCs w:val="20"/>
              </w:rPr>
            </w:pPr>
            <w:r w:rsidRPr="00295BA8">
              <w:rPr>
                <w:rFonts w:cs="Arial"/>
                <w:szCs w:val="20"/>
              </w:rPr>
              <w:t>identified risks should be recorded in the Risk Register for each business area</w:t>
            </w:r>
          </w:p>
          <w:p w14:paraId="7C52D6D7" w14:textId="77777777" w:rsidR="00B7416C" w:rsidRPr="00295BA8" w:rsidRDefault="00B7416C" w:rsidP="007D47A5">
            <w:pPr>
              <w:pStyle w:val="ListParagraph"/>
              <w:numPr>
                <w:ilvl w:val="0"/>
                <w:numId w:val="8"/>
              </w:numPr>
              <w:spacing w:before="120" w:after="120" w:line="276" w:lineRule="auto"/>
              <w:rPr>
                <w:rFonts w:cs="Arial"/>
                <w:szCs w:val="20"/>
              </w:rPr>
            </w:pPr>
            <w:r w:rsidRPr="00295BA8">
              <w:rPr>
                <w:rFonts w:cs="Arial"/>
                <w:szCs w:val="20"/>
              </w:rPr>
              <w:t>a review period based upon the level of the inherent risk rating should be established the identified risks</w:t>
            </w:r>
          </w:p>
          <w:p w14:paraId="0CB8750C" w14:textId="77777777" w:rsidR="00350B23" w:rsidRPr="00295BA8" w:rsidRDefault="00B7416C" w:rsidP="007D47A5">
            <w:pPr>
              <w:pStyle w:val="ListParagraph"/>
              <w:numPr>
                <w:ilvl w:val="0"/>
                <w:numId w:val="8"/>
              </w:numPr>
              <w:spacing w:before="120" w:after="120" w:line="276" w:lineRule="auto"/>
              <w:rPr>
                <w:rFonts w:eastAsia="Times New Roman" w:cs="Arial"/>
                <w:szCs w:val="20"/>
              </w:rPr>
            </w:pPr>
            <w:r w:rsidRPr="00295BA8">
              <w:rPr>
                <w:rFonts w:cs="Arial"/>
                <w:szCs w:val="20"/>
              </w:rPr>
              <w:t xml:space="preserve">workers who have been appropriately trained and authorised should be assigned to review and report on the status of the identified risks.  </w:t>
            </w:r>
          </w:p>
          <w:p w14:paraId="1108FDCE" w14:textId="3DC369A3" w:rsidR="004E2829" w:rsidRPr="002D5CD2" w:rsidRDefault="004E2829" w:rsidP="004E2829">
            <w:pPr>
              <w:pStyle w:val="ListParagraph"/>
              <w:spacing w:before="120" w:after="120" w:line="276" w:lineRule="auto"/>
              <w:rPr>
                <w:rFonts w:eastAsia="Times New Roman" w:cs="Arial"/>
                <w:sz w:val="20"/>
                <w:szCs w:val="20"/>
              </w:rPr>
            </w:pPr>
          </w:p>
        </w:tc>
      </w:tr>
      <w:tr w:rsidR="00B7416C" w:rsidRPr="007A2448" w14:paraId="1D090386" w14:textId="77777777" w:rsidTr="00E37F16">
        <w:trPr>
          <w:trHeight w:val="686"/>
        </w:trPr>
        <w:tc>
          <w:tcPr>
            <w:tcW w:w="1681" w:type="dxa"/>
            <w:shd w:val="clear" w:color="auto" w:fill="auto"/>
            <w:tcMar>
              <w:top w:w="72" w:type="dxa"/>
              <w:left w:w="144" w:type="dxa"/>
              <w:bottom w:w="72" w:type="dxa"/>
              <w:right w:w="144" w:type="dxa"/>
            </w:tcMar>
          </w:tcPr>
          <w:p w14:paraId="372B80D7" w14:textId="5F06B761" w:rsidR="00B7416C" w:rsidRPr="00295BA8" w:rsidRDefault="00B7416C" w:rsidP="001C1C46">
            <w:pPr>
              <w:spacing w:before="120" w:after="120"/>
              <w:rPr>
                <w:rFonts w:eastAsia="Times New Roman" w:cs="Arial"/>
                <w:noProof/>
                <w:szCs w:val="20"/>
                <w:lang w:eastAsia="en-AU"/>
              </w:rPr>
            </w:pPr>
            <w:r w:rsidRPr="00295BA8">
              <w:rPr>
                <w:rFonts w:eastAsia="Times New Roman" w:cs="Arial"/>
                <w:b/>
                <w:bCs/>
                <w:szCs w:val="20"/>
              </w:rPr>
              <w:t xml:space="preserve">What </w:t>
            </w:r>
            <w:r w:rsidR="007D1521" w:rsidRPr="00295BA8">
              <w:rPr>
                <w:rFonts w:eastAsia="Times New Roman" w:cs="Arial"/>
                <w:b/>
                <w:bCs/>
                <w:szCs w:val="20"/>
              </w:rPr>
              <w:t xml:space="preserve">type of </w:t>
            </w:r>
            <w:r w:rsidRPr="00295BA8">
              <w:rPr>
                <w:rFonts w:eastAsia="Times New Roman" w:cs="Arial"/>
                <w:b/>
                <w:bCs/>
                <w:szCs w:val="20"/>
              </w:rPr>
              <w:t>safety document</w:t>
            </w:r>
            <w:r w:rsidR="001C1C46" w:rsidRPr="00295BA8">
              <w:rPr>
                <w:rFonts w:eastAsia="Times New Roman" w:cs="Arial"/>
                <w:b/>
                <w:bCs/>
                <w:szCs w:val="20"/>
              </w:rPr>
              <w:t>s</w:t>
            </w:r>
            <w:r w:rsidRPr="00295BA8">
              <w:rPr>
                <w:rFonts w:eastAsia="Times New Roman" w:cs="Arial"/>
                <w:b/>
                <w:bCs/>
                <w:szCs w:val="20"/>
              </w:rPr>
              <w:t xml:space="preserve"> do I</w:t>
            </w:r>
            <w:r w:rsidRPr="00295BA8">
              <w:rPr>
                <w:rFonts w:eastAsia="Times New Roman" w:cs="Arial"/>
                <w:noProof/>
                <w:szCs w:val="20"/>
                <w:lang w:eastAsia="en-AU"/>
              </w:rPr>
              <w:t xml:space="preserve"> </w:t>
            </w:r>
            <w:r w:rsidRPr="00295BA8">
              <w:rPr>
                <w:rFonts w:eastAsia="Times New Roman" w:cs="Arial"/>
                <w:b/>
                <w:bCs/>
                <w:szCs w:val="20"/>
              </w:rPr>
              <w:t xml:space="preserve">need and where are they </w:t>
            </w:r>
            <w:proofErr w:type="gramStart"/>
            <w:r w:rsidRPr="00295BA8">
              <w:rPr>
                <w:rFonts w:eastAsia="Times New Roman" w:cs="Arial"/>
                <w:b/>
                <w:bCs/>
                <w:szCs w:val="20"/>
              </w:rPr>
              <w:t>kept</w:t>
            </w:r>
            <w:proofErr w:type="gramEnd"/>
          </w:p>
          <w:p w14:paraId="1AFA8150" w14:textId="77777777" w:rsidR="00B7416C" w:rsidRPr="007A2448" w:rsidRDefault="00B7416C" w:rsidP="001652AF">
            <w:pPr>
              <w:spacing w:before="120" w:after="120"/>
              <w:rPr>
                <w:rFonts w:eastAsia="Times New Roman" w:cs="Arial"/>
                <w:noProof/>
                <w:sz w:val="20"/>
                <w:szCs w:val="20"/>
                <w:lang w:eastAsia="en-AU"/>
              </w:rPr>
            </w:pPr>
          </w:p>
          <w:p w14:paraId="173F9F4D" w14:textId="77777777" w:rsidR="00B7416C" w:rsidRPr="007A2448" w:rsidRDefault="00B7416C" w:rsidP="001652AF">
            <w:pPr>
              <w:spacing w:before="120" w:after="120"/>
              <w:rPr>
                <w:rFonts w:eastAsia="Times New Roman" w:cs="Arial"/>
                <w:noProof/>
                <w:sz w:val="20"/>
                <w:szCs w:val="20"/>
                <w:lang w:eastAsia="en-AU"/>
              </w:rPr>
            </w:pPr>
          </w:p>
          <w:p w14:paraId="7ECEFA27" w14:textId="77777777" w:rsidR="00B7416C" w:rsidRPr="007A2448" w:rsidRDefault="00B7416C" w:rsidP="001652AF">
            <w:pPr>
              <w:spacing w:before="120" w:after="120"/>
              <w:rPr>
                <w:rFonts w:eastAsia="Times New Roman" w:cs="Arial"/>
                <w:noProof/>
                <w:sz w:val="20"/>
                <w:szCs w:val="20"/>
                <w:lang w:eastAsia="en-AU"/>
              </w:rPr>
            </w:pPr>
          </w:p>
          <w:p w14:paraId="3656848E" w14:textId="77777777" w:rsidR="00B7416C" w:rsidRPr="007A2448" w:rsidRDefault="00B7416C" w:rsidP="00683D44">
            <w:pPr>
              <w:spacing w:before="120" w:after="120"/>
              <w:rPr>
                <w:rFonts w:eastAsia="Times New Roman" w:cs="Arial"/>
                <w:noProof/>
                <w:sz w:val="20"/>
                <w:szCs w:val="20"/>
                <w:lang w:eastAsia="en-AU"/>
              </w:rPr>
            </w:pPr>
          </w:p>
        </w:tc>
        <w:tc>
          <w:tcPr>
            <w:tcW w:w="8496" w:type="dxa"/>
            <w:shd w:val="clear" w:color="auto" w:fill="auto"/>
          </w:tcPr>
          <w:tbl>
            <w:tblPr>
              <w:tblStyle w:val="PlainTable1"/>
              <w:tblW w:w="8486" w:type="dxa"/>
              <w:tblLook w:val="04A0" w:firstRow="1" w:lastRow="0" w:firstColumn="1" w:lastColumn="0" w:noHBand="0" w:noVBand="1"/>
            </w:tblPr>
            <w:tblGrid>
              <w:gridCol w:w="1824"/>
              <w:gridCol w:w="4149"/>
              <w:gridCol w:w="2513"/>
            </w:tblGrid>
            <w:tr w:rsidR="00683D44" w:rsidRPr="007A2448" w14:paraId="39D571D8" w14:textId="77777777" w:rsidTr="004D33AC">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8486" w:type="dxa"/>
                  <w:gridSpan w:val="3"/>
                  <w:shd w:val="clear" w:color="auto" w:fill="BACE32"/>
                </w:tcPr>
                <w:p w14:paraId="1F3E732E" w14:textId="3CFAED0B" w:rsidR="00683D44" w:rsidRPr="004D33AC" w:rsidRDefault="00683D44" w:rsidP="004D33AC">
                  <w:pPr>
                    <w:spacing w:before="120" w:after="120"/>
                    <w:rPr>
                      <w:rFonts w:eastAsia="Times New Roman" w:cs="Arial"/>
                      <w:b w:val="0"/>
                      <w:bCs w:val="0"/>
                      <w:sz w:val="20"/>
                      <w:szCs w:val="20"/>
                    </w:rPr>
                  </w:pPr>
                  <w:r w:rsidRPr="00754F5F">
                    <w:rPr>
                      <w:rFonts w:eastAsia="Times New Roman" w:cs="Arial"/>
                      <w:szCs w:val="20"/>
                    </w:rPr>
                    <w:t>Risk Management Documents</w:t>
                  </w:r>
                </w:p>
              </w:tc>
            </w:tr>
            <w:tr w:rsidR="00B7416C" w:rsidRPr="007A2448" w14:paraId="63442E0A" w14:textId="77777777" w:rsidTr="00FC5AFC">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824" w:type="dxa"/>
                  <w:shd w:val="clear" w:color="auto" w:fill="F2F2F2"/>
                </w:tcPr>
                <w:p w14:paraId="30281A5F" w14:textId="77777777" w:rsidR="00B7416C" w:rsidRPr="007A2448" w:rsidRDefault="00B7416C" w:rsidP="001652AF">
                  <w:pPr>
                    <w:spacing w:before="120" w:after="120"/>
                    <w:rPr>
                      <w:rFonts w:eastAsia="Times New Roman" w:cs="Arial"/>
                      <w:noProof/>
                      <w:sz w:val="20"/>
                      <w:szCs w:val="20"/>
                      <w:lang w:eastAsia="en-AU"/>
                    </w:rPr>
                  </w:pPr>
                  <w:r w:rsidRPr="007A2448">
                    <w:rPr>
                      <w:rFonts w:eastAsia="Times New Roman" w:cs="Arial"/>
                      <w:noProof/>
                      <w:sz w:val="20"/>
                      <w:szCs w:val="20"/>
                      <w:lang w:eastAsia="en-AU"/>
                    </w:rPr>
                    <w:t>Document Type</w:t>
                  </w:r>
                </w:p>
              </w:tc>
              <w:tc>
                <w:tcPr>
                  <w:tcW w:w="4149" w:type="dxa"/>
                  <w:shd w:val="clear" w:color="auto" w:fill="F2F2F2"/>
                </w:tcPr>
                <w:p w14:paraId="0D887FBD" w14:textId="77777777" w:rsidR="00B7416C" w:rsidRPr="007A2448" w:rsidRDefault="00B7416C" w:rsidP="001652AF">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noProof/>
                      <w:sz w:val="20"/>
                      <w:szCs w:val="20"/>
                      <w:lang w:eastAsia="en-AU"/>
                    </w:rPr>
                  </w:pPr>
                  <w:r w:rsidRPr="007A2448">
                    <w:rPr>
                      <w:rFonts w:eastAsia="Times New Roman" w:cs="Arial"/>
                      <w:noProof/>
                      <w:sz w:val="20"/>
                      <w:szCs w:val="20"/>
                      <w:lang w:eastAsia="en-AU"/>
                    </w:rPr>
                    <w:t>Application</w:t>
                  </w:r>
                </w:p>
              </w:tc>
              <w:tc>
                <w:tcPr>
                  <w:tcW w:w="2513" w:type="dxa"/>
                  <w:shd w:val="clear" w:color="auto" w:fill="F2F2F2"/>
                </w:tcPr>
                <w:p w14:paraId="36367C1D" w14:textId="72AD2FE0" w:rsidR="00B7416C" w:rsidRPr="007A2448" w:rsidRDefault="00B7416C" w:rsidP="001652AF">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noProof/>
                      <w:sz w:val="20"/>
                      <w:szCs w:val="20"/>
                      <w:lang w:eastAsia="en-AU"/>
                    </w:rPr>
                  </w:pPr>
                  <w:r w:rsidRPr="007A2448">
                    <w:rPr>
                      <w:rFonts w:eastAsia="Times New Roman" w:cs="Arial"/>
                      <w:noProof/>
                      <w:sz w:val="20"/>
                      <w:szCs w:val="20"/>
                      <w:lang w:eastAsia="en-AU"/>
                    </w:rPr>
                    <w:t>Location</w:t>
                  </w:r>
                </w:p>
              </w:tc>
            </w:tr>
            <w:tr w:rsidR="00B7416C" w:rsidRPr="007A2448" w14:paraId="772C74A1" w14:textId="77777777" w:rsidTr="00FC5AFC">
              <w:tc>
                <w:tcPr>
                  <w:cnfStyle w:val="001000000000" w:firstRow="0" w:lastRow="0" w:firstColumn="1" w:lastColumn="0" w:oddVBand="0" w:evenVBand="0" w:oddHBand="0" w:evenHBand="0" w:firstRowFirstColumn="0" w:firstRowLastColumn="0" w:lastRowFirstColumn="0" w:lastRowLastColumn="0"/>
                  <w:tcW w:w="1824" w:type="dxa"/>
                </w:tcPr>
                <w:p w14:paraId="49A716BD" w14:textId="77777777" w:rsidR="00B7416C" w:rsidRPr="007A2448" w:rsidRDefault="00B7416C" w:rsidP="001652AF">
                  <w:pPr>
                    <w:spacing w:before="120" w:after="120"/>
                    <w:rPr>
                      <w:rFonts w:eastAsia="Times New Roman" w:cs="Arial"/>
                      <w:noProof/>
                      <w:sz w:val="20"/>
                      <w:szCs w:val="20"/>
                      <w:lang w:eastAsia="en-AU"/>
                    </w:rPr>
                  </w:pPr>
                  <w:r w:rsidRPr="007A2448">
                    <w:rPr>
                      <w:rFonts w:eastAsia="Times New Roman" w:cs="Arial"/>
                      <w:noProof/>
                      <w:sz w:val="20"/>
                      <w:szCs w:val="20"/>
                      <w:lang w:eastAsia="en-AU"/>
                    </w:rPr>
                    <w:t>Organisational Procedure</w:t>
                  </w:r>
                </w:p>
              </w:tc>
              <w:tc>
                <w:tcPr>
                  <w:tcW w:w="4149" w:type="dxa"/>
                </w:tcPr>
                <w:p w14:paraId="2A203A16" w14:textId="77777777" w:rsidR="00B7416C" w:rsidRPr="007A2448" w:rsidRDefault="00B7416C" w:rsidP="001652AF">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Arial"/>
                      <w:noProof/>
                      <w:sz w:val="20"/>
                      <w:szCs w:val="20"/>
                      <w:lang w:eastAsia="en-AU"/>
                    </w:rPr>
                  </w:pPr>
                  <w:r w:rsidRPr="007A2448">
                    <w:rPr>
                      <w:rFonts w:eastAsia="Times New Roman" w:cs="Arial"/>
                      <w:noProof/>
                      <w:sz w:val="20"/>
                      <w:szCs w:val="20"/>
                      <w:lang w:eastAsia="en-AU"/>
                    </w:rPr>
                    <w:t>Undertaken by the WMH Work Safety and Wellness safety team and outlinse the broad prolicy standard and expected performance of the business area</w:t>
                  </w:r>
                </w:p>
              </w:tc>
              <w:tc>
                <w:tcPr>
                  <w:tcW w:w="2513" w:type="dxa"/>
                </w:tcPr>
                <w:p w14:paraId="31612746" w14:textId="77777777" w:rsidR="00B7416C" w:rsidRPr="007A2448" w:rsidRDefault="00B7416C" w:rsidP="001652AF">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Arial"/>
                      <w:noProof/>
                      <w:sz w:val="20"/>
                      <w:szCs w:val="20"/>
                      <w:lang w:eastAsia="en-AU"/>
                    </w:rPr>
                  </w:pPr>
                  <w:r w:rsidRPr="007A2448">
                    <w:rPr>
                      <w:rFonts w:eastAsia="Times New Roman" w:cs="Arial"/>
                      <w:noProof/>
                      <w:sz w:val="20"/>
                      <w:szCs w:val="20"/>
                      <w:lang w:eastAsia="en-AU"/>
                    </w:rPr>
                    <w:t xml:space="preserve">Mantained on the WMH Intranet site </w:t>
                  </w:r>
                </w:p>
              </w:tc>
            </w:tr>
            <w:tr w:rsidR="003B2D31" w:rsidRPr="007A2448" w14:paraId="32308BBB" w14:textId="77777777" w:rsidTr="00FC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4" w:type="dxa"/>
                </w:tcPr>
                <w:p w14:paraId="570BDB95" w14:textId="77777777" w:rsidR="003B2D31" w:rsidRPr="007A2448" w:rsidRDefault="003B2D31" w:rsidP="001652AF">
                  <w:pPr>
                    <w:spacing w:before="120" w:after="120"/>
                    <w:rPr>
                      <w:rFonts w:eastAsia="Times New Roman" w:cs="Arial"/>
                      <w:noProof/>
                      <w:sz w:val="20"/>
                      <w:szCs w:val="20"/>
                      <w:lang w:eastAsia="en-AU"/>
                    </w:rPr>
                  </w:pPr>
                  <w:r w:rsidRPr="007A2448">
                    <w:rPr>
                      <w:rFonts w:eastAsia="Times New Roman" w:cs="Arial"/>
                      <w:noProof/>
                      <w:sz w:val="20"/>
                      <w:szCs w:val="20"/>
                      <w:lang w:eastAsia="en-AU"/>
                    </w:rPr>
                    <w:t>Risk Management Plan</w:t>
                  </w:r>
                </w:p>
              </w:tc>
              <w:tc>
                <w:tcPr>
                  <w:tcW w:w="4149" w:type="dxa"/>
                  <w:shd w:val="clear" w:color="auto" w:fill="F2F2F2"/>
                </w:tcPr>
                <w:p w14:paraId="7CF3D6F7" w14:textId="77777777" w:rsidR="003B2D31" w:rsidRPr="007A2448" w:rsidRDefault="003B2D31" w:rsidP="001652AF">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noProof/>
                      <w:sz w:val="20"/>
                      <w:szCs w:val="20"/>
                      <w:lang w:eastAsia="en-AU"/>
                    </w:rPr>
                  </w:pPr>
                  <w:r w:rsidRPr="007A2448">
                    <w:rPr>
                      <w:rFonts w:eastAsia="Times New Roman" w:cs="Arial"/>
                      <w:noProof/>
                      <w:sz w:val="20"/>
                      <w:szCs w:val="20"/>
                      <w:lang w:eastAsia="en-AU"/>
                    </w:rPr>
                    <w:t xml:space="preserve">Completed by the business unit and is a document that foresees risks, estimates impacts, and define responses </w:t>
                  </w:r>
                </w:p>
              </w:tc>
              <w:tc>
                <w:tcPr>
                  <w:tcW w:w="2513" w:type="dxa"/>
                </w:tcPr>
                <w:p w14:paraId="318ABAE4" w14:textId="77777777" w:rsidR="003B2D31" w:rsidRPr="007A2448" w:rsidRDefault="003B2D31" w:rsidP="001652AF">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noProof/>
                      <w:sz w:val="20"/>
                      <w:szCs w:val="20"/>
                      <w:lang w:eastAsia="en-AU"/>
                    </w:rPr>
                  </w:pPr>
                  <w:r w:rsidRPr="007A2448">
                    <w:rPr>
                      <w:rFonts w:eastAsia="Times New Roman" w:cs="Arial"/>
                      <w:noProof/>
                      <w:sz w:val="20"/>
                      <w:szCs w:val="20"/>
                      <w:lang w:eastAsia="en-AU"/>
                    </w:rPr>
                    <w:t>Maintained within the record management  system for the business area</w:t>
                  </w:r>
                </w:p>
              </w:tc>
            </w:tr>
            <w:tr w:rsidR="003B2D31" w:rsidRPr="007A2448" w14:paraId="40A5F733" w14:textId="77777777" w:rsidTr="00FC5AFC">
              <w:tc>
                <w:tcPr>
                  <w:cnfStyle w:val="001000000000" w:firstRow="0" w:lastRow="0" w:firstColumn="1" w:lastColumn="0" w:oddVBand="0" w:evenVBand="0" w:oddHBand="0" w:evenHBand="0" w:firstRowFirstColumn="0" w:firstRowLastColumn="0" w:lastRowFirstColumn="0" w:lastRowLastColumn="0"/>
                  <w:tcW w:w="1824" w:type="dxa"/>
                </w:tcPr>
                <w:p w14:paraId="37BF9968" w14:textId="5EFE2562" w:rsidR="003B2D31" w:rsidRPr="007A2448" w:rsidRDefault="003B2D31" w:rsidP="001652AF">
                  <w:pPr>
                    <w:spacing w:before="120" w:after="120"/>
                    <w:rPr>
                      <w:rFonts w:eastAsia="Times New Roman" w:cs="Arial"/>
                      <w:noProof/>
                      <w:sz w:val="20"/>
                      <w:szCs w:val="20"/>
                      <w:lang w:eastAsia="en-AU"/>
                    </w:rPr>
                  </w:pPr>
                  <w:r w:rsidRPr="007A2448">
                    <w:rPr>
                      <w:rFonts w:eastAsia="Times New Roman" w:cs="Arial"/>
                      <w:noProof/>
                      <w:sz w:val="20"/>
                      <w:szCs w:val="20"/>
                      <w:lang w:eastAsia="en-AU"/>
                    </w:rPr>
                    <w:t>Risk Register</w:t>
                  </w:r>
                </w:p>
              </w:tc>
              <w:tc>
                <w:tcPr>
                  <w:tcW w:w="4149" w:type="dxa"/>
                </w:tcPr>
                <w:p w14:paraId="4C6CEA3F" w14:textId="56ED1497" w:rsidR="003B2D31" w:rsidRPr="007A2448" w:rsidRDefault="003B2D31" w:rsidP="001652AF">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Arial"/>
                      <w:noProof/>
                      <w:sz w:val="20"/>
                      <w:szCs w:val="20"/>
                      <w:lang w:eastAsia="en-AU"/>
                    </w:rPr>
                  </w:pPr>
                  <w:r w:rsidRPr="007A2448">
                    <w:rPr>
                      <w:rFonts w:eastAsia="Times New Roman" w:cs="Arial"/>
                      <w:noProof/>
                      <w:sz w:val="20"/>
                      <w:szCs w:val="20"/>
                      <w:lang w:eastAsia="en-AU"/>
                    </w:rPr>
                    <w:t>Completed by the business unit and is a document that records foreseesable risks, estimates impacts, and defines the control measures adopted.  It provides and evaluation of the current or resudual risk with controls in place</w:t>
                  </w:r>
                </w:p>
              </w:tc>
              <w:tc>
                <w:tcPr>
                  <w:tcW w:w="2513" w:type="dxa"/>
                </w:tcPr>
                <w:p w14:paraId="096346F6" w14:textId="603BC596" w:rsidR="003B2D31" w:rsidRPr="007A2448" w:rsidRDefault="003B2D31" w:rsidP="001652AF">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Arial"/>
                      <w:noProof/>
                      <w:sz w:val="20"/>
                      <w:szCs w:val="20"/>
                      <w:lang w:eastAsia="en-AU"/>
                    </w:rPr>
                  </w:pPr>
                  <w:r w:rsidRPr="007A2448">
                    <w:rPr>
                      <w:rFonts w:eastAsia="Times New Roman" w:cs="Arial"/>
                      <w:noProof/>
                      <w:sz w:val="20"/>
                      <w:szCs w:val="20"/>
                      <w:lang w:eastAsia="en-AU"/>
                    </w:rPr>
                    <w:t>Maintained within the record management  system for the business area</w:t>
                  </w:r>
                </w:p>
              </w:tc>
            </w:tr>
            <w:tr w:rsidR="003B2D31" w:rsidRPr="007A2448" w14:paraId="27A2E711" w14:textId="77777777" w:rsidTr="00FC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4" w:type="dxa"/>
                </w:tcPr>
                <w:p w14:paraId="776E9F9E" w14:textId="56668DD8" w:rsidR="003B2D31" w:rsidRPr="007A2448" w:rsidRDefault="003B2D31" w:rsidP="001652AF">
                  <w:pPr>
                    <w:spacing w:before="120" w:after="120"/>
                    <w:rPr>
                      <w:rFonts w:eastAsia="Times New Roman" w:cs="Arial"/>
                      <w:noProof/>
                      <w:sz w:val="20"/>
                      <w:szCs w:val="20"/>
                      <w:lang w:eastAsia="en-AU"/>
                    </w:rPr>
                  </w:pPr>
                  <w:r w:rsidRPr="007A2448">
                    <w:rPr>
                      <w:rFonts w:eastAsia="Times New Roman" w:cs="Arial"/>
                      <w:noProof/>
                      <w:sz w:val="20"/>
                      <w:szCs w:val="20"/>
                      <w:lang w:eastAsia="en-AU"/>
                    </w:rPr>
                    <w:t>Risk Assessment</w:t>
                  </w:r>
                </w:p>
              </w:tc>
              <w:tc>
                <w:tcPr>
                  <w:tcW w:w="4149" w:type="dxa"/>
                </w:tcPr>
                <w:p w14:paraId="6BA4B741" w14:textId="00A4F99D" w:rsidR="003B2D31" w:rsidRPr="007A2448" w:rsidRDefault="00641091" w:rsidP="001652AF">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lang w:val="en-US"/>
                    </w:rPr>
                  </w:pPr>
                  <w:r w:rsidRPr="007A2448">
                    <w:rPr>
                      <w:rFonts w:eastAsia="Times New Roman" w:cs="Arial"/>
                      <w:noProof/>
                      <w:sz w:val="20"/>
                      <w:szCs w:val="20"/>
                      <w:lang w:eastAsia="en-AU"/>
                    </w:rPr>
                    <w:t>Undertaken by business unit</w:t>
                  </w:r>
                  <w:r w:rsidRPr="007A2448">
                    <w:rPr>
                      <w:rFonts w:eastAsia="Times New Roman" w:cs="Arial"/>
                      <w:noProof/>
                      <w:sz w:val="20"/>
                      <w:szCs w:val="20"/>
                    </w:rPr>
                    <w:t xml:space="preserve"> and is </w:t>
                  </w:r>
                  <w:r w:rsidR="00097830" w:rsidRPr="007A2448">
                    <w:rPr>
                      <w:rFonts w:eastAsia="Times New Roman" w:cs="Arial"/>
                      <w:bCs/>
                      <w:sz w:val="20"/>
                      <w:szCs w:val="20"/>
                      <w:lang w:val="en-US"/>
                    </w:rPr>
                    <w:t>applied</w:t>
                  </w:r>
                  <w:r w:rsidR="003B2D31" w:rsidRPr="007A2448">
                    <w:rPr>
                      <w:rFonts w:eastAsia="Times New Roman" w:cs="Arial"/>
                      <w:bCs/>
                      <w:sz w:val="20"/>
                      <w:szCs w:val="20"/>
                      <w:lang w:val="en-US"/>
                    </w:rPr>
                    <w:t xml:space="preserve"> when a new/reviewed work process is implemented, or a new item of plant/equipment is purchased and installed.  </w:t>
                  </w:r>
                </w:p>
                <w:p w14:paraId="69EE73BF" w14:textId="67C0B5E2" w:rsidR="003B2D31" w:rsidRPr="007A2448" w:rsidRDefault="003B2D31" w:rsidP="001652AF">
                  <w:pPr>
                    <w:tabs>
                      <w:tab w:val="left" w:pos="1047"/>
                    </w:tabs>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rPr>
                  </w:pPr>
                  <w:r w:rsidRPr="007A2448">
                    <w:rPr>
                      <w:rFonts w:eastAsia="Times New Roman" w:cs="Arial"/>
                      <w:bCs/>
                      <w:sz w:val="20"/>
                      <w:szCs w:val="20"/>
                      <w:lang w:val="en-US"/>
                    </w:rPr>
                    <w:t>Document the hazard type relating to the work process/plant/equipment and complete a risk statement for each hazard type</w:t>
                  </w:r>
                  <w:r w:rsidRPr="007A2448">
                    <w:rPr>
                      <w:rFonts w:eastAsia="Times New Roman" w:cs="Arial"/>
                      <w:noProof/>
                      <w:sz w:val="20"/>
                      <w:szCs w:val="20"/>
                      <w:lang w:eastAsia="en-AU"/>
                    </w:rPr>
                    <w:t>.</w:t>
                  </w:r>
                </w:p>
              </w:tc>
              <w:tc>
                <w:tcPr>
                  <w:tcW w:w="2513" w:type="dxa"/>
                </w:tcPr>
                <w:p w14:paraId="7BDB5042" w14:textId="15531195" w:rsidR="003B2D31" w:rsidRPr="007A2448" w:rsidRDefault="003B2D31" w:rsidP="001652AF">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noProof/>
                      <w:sz w:val="20"/>
                      <w:szCs w:val="20"/>
                      <w:lang w:eastAsia="en-AU"/>
                    </w:rPr>
                  </w:pPr>
                  <w:r w:rsidRPr="007A2448">
                    <w:rPr>
                      <w:rFonts w:eastAsia="Times New Roman" w:cs="Arial"/>
                      <w:noProof/>
                      <w:sz w:val="20"/>
                      <w:szCs w:val="20"/>
                      <w:lang w:eastAsia="en-AU"/>
                    </w:rPr>
                    <w:t>Maintained within the record management  system for the business area</w:t>
                  </w:r>
                  <w:r w:rsidR="001652AF">
                    <w:rPr>
                      <w:rFonts w:eastAsia="Times New Roman" w:cs="Arial"/>
                      <w:noProof/>
                      <w:sz w:val="20"/>
                      <w:szCs w:val="20"/>
                      <w:lang w:eastAsia="en-AU"/>
                    </w:rPr>
                    <w:t>.</w:t>
                  </w:r>
                </w:p>
              </w:tc>
            </w:tr>
            <w:tr w:rsidR="00A105EB" w:rsidRPr="007A2448" w14:paraId="45E85DAD" w14:textId="77777777" w:rsidTr="00FC5AFC">
              <w:tc>
                <w:tcPr>
                  <w:cnfStyle w:val="001000000000" w:firstRow="0" w:lastRow="0" w:firstColumn="1" w:lastColumn="0" w:oddVBand="0" w:evenVBand="0" w:oddHBand="0" w:evenHBand="0" w:firstRowFirstColumn="0" w:firstRowLastColumn="0" w:lastRowFirstColumn="0" w:lastRowLastColumn="0"/>
                  <w:tcW w:w="1824" w:type="dxa"/>
                </w:tcPr>
                <w:p w14:paraId="784F8BFC" w14:textId="3C2BEF26" w:rsidR="00A105EB" w:rsidRPr="007A2448" w:rsidRDefault="00A105EB" w:rsidP="001652AF">
                  <w:pPr>
                    <w:spacing w:before="120" w:after="120"/>
                    <w:rPr>
                      <w:rFonts w:eastAsia="Times New Roman" w:cs="Arial"/>
                      <w:noProof/>
                      <w:sz w:val="20"/>
                      <w:szCs w:val="20"/>
                      <w:lang w:eastAsia="en-AU"/>
                    </w:rPr>
                  </w:pPr>
                  <w:r w:rsidRPr="00A105EB">
                    <w:rPr>
                      <w:rFonts w:eastAsia="Times New Roman" w:cs="Arial"/>
                      <w:noProof/>
                      <w:sz w:val="20"/>
                      <w:szCs w:val="20"/>
                      <w:lang w:eastAsia="en-AU"/>
                    </w:rPr>
                    <w:t>Take Five</w:t>
                  </w:r>
                </w:p>
              </w:tc>
              <w:tc>
                <w:tcPr>
                  <w:tcW w:w="4149" w:type="dxa"/>
                </w:tcPr>
                <w:p w14:paraId="1EBA37AA" w14:textId="02A626FA" w:rsidR="00A105EB" w:rsidRPr="004835E0" w:rsidRDefault="001A2AB7" w:rsidP="004835E0">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Arial"/>
                      <w:bCs/>
                      <w:noProof/>
                      <w:sz w:val="20"/>
                      <w:szCs w:val="20"/>
                      <w:lang w:eastAsia="en-AU"/>
                    </w:rPr>
                  </w:pPr>
                  <w:r w:rsidRPr="007A2448">
                    <w:rPr>
                      <w:rFonts w:eastAsia="Times New Roman" w:cs="Arial"/>
                      <w:noProof/>
                      <w:sz w:val="20"/>
                      <w:szCs w:val="20"/>
                      <w:lang w:eastAsia="en-AU"/>
                    </w:rPr>
                    <w:t>Undertaken by business unit</w:t>
                  </w:r>
                  <w:r w:rsidRPr="007A2448">
                    <w:rPr>
                      <w:rFonts w:eastAsia="Times New Roman" w:cs="Arial"/>
                      <w:noProof/>
                      <w:sz w:val="20"/>
                      <w:szCs w:val="20"/>
                    </w:rPr>
                    <w:t xml:space="preserve"> </w:t>
                  </w:r>
                  <w:r>
                    <w:rPr>
                      <w:rFonts w:eastAsia="Times New Roman" w:cs="Arial"/>
                      <w:noProof/>
                      <w:sz w:val="20"/>
                      <w:szCs w:val="20"/>
                    </w:rPr>
                    <w:t xml:space="preserve"> and is the </w:t>
                  </w:r>
                  <w:r w:rsidR="00A105EB" w:rsidRPr="00A105EB">
                    <w:rPr>
                      <w:rFonts w:eastAsia="Times New Roman" w:cs="Arial"/>
                      <w:bCs/>
                      <w:noProof/>
                      <w:sz w:val="20"/>
                      <w:szCs w:val="20"/>
                      <w:lang w:eastAsia="en-AU"/>
                    </w:rPr>
                    <w:t>initial process that is used to assess all planned and corrective maintenance tasks to identify low risk tasks</w:t>
                  </w:r>
                </w:p>
              </w:tc>
              <w:tc>
                <w:tcPr>
                  <w:tcW w:w="2513" w:type="dxa"/>
                </w:tcPr>
                <w:p w14:paraId="68F624A3" w14:textId="5723FBA6" w:rsidR="00A105EB" w:rsidRPr="007A2448" w:rsidRDefault="001A2AB7" w:rsidP="001652AF">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Arial"/>
                      <w:noProof/>
                      <w:sz w:val="20"/>
                      <w:szCs w:val="20"/>
                      <w:lang w:eastAsia="en-AU"/>
                    </w:rPr>
                  </w:pPr>
                  <w:r w:rsidRPr="007A2448">
                    <w:rPr>
                      <w:rFonts w:eastAsia="Times New Roman" w:cs="Arial"/>
                      <w:noProof/>
                      <w:sz w:val="20"/>
                      <w:szCs w:val="20"/>
                      <w:lang w:eastAsia="en-AU"/>
                    </w:rPr>
                    <w:t>Maintained within the record management  system for the business area</w:t>
                  </w:r>
                </w:p>
              </w:tc>
            </w:tr>
            <w:tr w:rsidR="003B2D31" w:rsidRPr="007A2448" w14:paraId="00DE2EBF" w14:textId="77777777" w:rsidTr="00FC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4" w:type="dxa"/>
                </w:tcPr>
                <w:p w14:paraId="7F833A46" w14:textId="1DD874BC" w:rsidR="003B2D31" w:rsidRPr="007A2448" w:rsidRDefault="003B2D31" w:rsidP="001652AF">
                  <w:pPr>
                    <w:spacing w:before="120" w:after="120"/>
                    <w:rPr>
                      <w:rFonts w:eastAsia="Times New Roman" w:cs="Arial"/>
                      <w:noProof/>
                      <w:sz w:val="20"/>
                      <w:szCs w:val="20"/>
                      <w:lang w:eastAsia="en-AU"/>
                    </w:rPr>
                  </w:pPr>
                  <w:r w:rsidRPr="007A2448">
                    <w:rPr>
                      <w:rFonts w:eastAsia="Times New Roman" w:cs="Arial"/>
                      <w:noProof/>
                      <w:sz w:val="20"/>
                      <w:szCs w:val="20"/>
                      <w:lang w:eastAsia="en-AU"/>
                    </w:rPr>
                    <w:t>J</w:t>
                  </w:r>
                  <w:r w:rsidR="00902915">
                    <w:rPr>
                      <w:rFonts w:eastAsia="Times New Roman" w:cs="Arial"/>
                      <w:noProof/>
                      <w:sz w:val="20"/>
                      <w:szCs w:val="20"/>
                      <w:lang w:eastAsia="en-AU"/>
                    </w:rPr>
                    <w:t>ob Hazard Analysis</w:t>
                  </w:r>
                  <w:r w:rsidR="00663B68">
                    <w:rPr>
                      <w:rFonts w:eastAsia="Times New Roman" w:cs="Arial"/>
                      <w:noProof/>
                      <w:sz w:val="20"/>
                      <w:szCs w:val="20"/>
                      <w:lang w:eastAsia="en-AU"/>
                    </w:rPr>
                    <w:t xml:space="preserve"> (J</w:t>
                  </w:r>
                  <w:r w:rsidRPr="007A2448">
                    <w:rPr>
                      <w:rFonts w:eastAsia="Times New Roman" w:cs="Arial"/>
                      <w:noProof/>
                      <w:sz w:val="20"/>
                      <w:szCs w:val="20"/>
                      <w:lang w:eastAsia="en-AU"/>
                    </w:rPr>
                    <w:t>HA</w:t>
                  </w:r>
                  <w:r w:rsidR="00663B68">
                    <w:rPr>
                      <w:rFonts w:eastAsia="Times New Roman" w:cs="Arial"/>
                      <w:noProof/>
                      <w:sz w:val="20"/>
                      <w:szCs w:val="20"/>
                      <w:lang w:eastAsia="en-AU"/>
                    </w:rPr>
                    <w:t>)</w:t>
                  </w:r>
                  <w:r w:rsidRPr="007A2448">
                    <w:rPr>
                      <w:rFonts w:eastAsia="Times New Roman" w:cs="Arial"/>
                      <w:noProof/>
                      <w:sz w:val="20"/>
                      <w:szCs w:val="20"/>
                      <w:lang w:eastAsia="en-AU"/>
                    </w:rPr>
                    <w:t xml:space="preserve"> </w:t>
                  </w:r>
                </w:p>
              </w:tc>
              <w:tc>
                <w:tcPr>
                  <w:tcW w:w="4149" w:type="dxa"/>
                </w:tcPr>
                <w:p w14:paraId="685F7DF2" w14:textId="6591B436" w:rsidR="003B2D31" w:rsidRPr="007A2448" w:rsidRDefault="003B2D31" w:rsidP="00063FCA">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noProof/>
                      <w:sz w:val="20"/>
                      <w:szCs w:val="20"/>
                      <w:lang w:eastAsia="en-AU"/>
                    </w:rPr>
                  </w:pPr>
                  <w:r w:rsidRPr="007A2448">
                    <w:rPr>
                      <w:rFonts w:eastAsia="Times New Roman" w:cs="Arial"/>
                      <w:noProof/>
                      <w:sz w:val="20"/>
                      <w:szCs w:val="20"/>
                      <w:lang w:eastAsia="en-AU"/>
                    </w:rPr>
                    <w:t xml:space="preserve">Undertaken by business unit to </w:t>
                  </w:r>
                  <w:r w:rsidRPr="007A2448">
                    <w:rPr>
                      <w:rFonts w:eastAsia="Times New Roman" w:cs="Arial"/>
                      <w:bCs/>
                      <w:sz w:val="20"/>
                      <w:szCs w:val="20"/>
                    </w:rPr>
                    <w:t>document the general condition</w:t>
                  </w:r>
                  <w:r w:rsidR="00580124">
                    <w:rPr>
                      <w:rFonts w:eastAsia="Times New Roman" w:cs="Arial"/>
                      <w:bCs/>
                      <w:sz w:val="20"/>
                      <w:szCs w:val="20"/>
                    </w:rPr>
                    <w:t>s</w:t>
                  </w:r>
                  <w:r w:rsidRPr="007A2448">
                    <w:rPr>
                      <w:rFonts w:eastAsia="Times New Roman" w:cs="Arial"/>
                      <w:bCs/>
                      <w:sz w:val="20"/>
                      <w:szCs w:val="20"/>
                    </w:rPr>
                    <w:t xml:space="preserve"> relating to a task, the prerequisites for doing the tas</w:t>
                  </w:r>
                  <w:r w:rsidR="006B50B0">
                    <w:rPr>
                      <w:rFonts w:eastAsia="Times New Roman" w:cs="Arial"/>
                      <w:bCs/>
                      <w:sz w:val="20"/>
                      <w:szCs w:val="20"/>
                    </w:rPr>
                    <w:t>k,</w:t>
                  </w:r>
                  <w:r w:rsidRPr="007A2448">
                    <w:rPr>
                      <w:rFonts w:eastAsia="Times New Roman" w:cs="Arial"/>
                      <w:bCs/>
                      <w:sz w:val="20"/>
                      <w:szCs w:val="20"/>
                    </w:rPr>
                    <w:t xml:space="preserve"> the risk </w:t>
                  </w:r>
                  <w:r w:rsidR="006B50B0">
                    <w:rPr>
                      <w:rFonts w:eastAsia="Times New Roman" w:cs="Arial"/>
                      <w:bCs/>
                      <w:sz w:val="20"/>
                      <w:szCs w:val="20"/>
                    </w:rPr>
                    <w:t xml:space="preserve">level of each task step and the </w:t>
                  </w:r>
                  <w:r w:rsidR="00FF2897">
                    <w:rPr>
                      <w:rFonts w:eastAsia="Times New Roman" w:cs="Arial"/>
                      <w:bCs/>
                      <w:sz w:val="20"/>
                      <w:szCs w:val="20"/>
                    </w:rPr>
                    <w:t>agreed control measures.  May also be undertaken in re</w:t>
                  </w:r>
                  <w:r w:rsidR="00063FCA">
                    <w:rPr>
                      <w:rFonts w:eastAsia="Times New Roman" w:cs="Arial"/>
                      <w:bCs/>
                      <w:sz w:val="20"/>
                      <w:szCs w:val="20"/>
                    </w:rPr>
                    <w:t xml:space="preserve">sponse to an </w:t>
                  </w:r>
                  <w:r w:rsidRPr="007A2448">
                    <w:rPr>
                      <w:rFonts w:eastAsia="Times New Roman" w:cs="Arial"/>
                      <w:noProof/>
                      <w:sz w:val="20"/>
                      <w:szCs w:val="20"/>
                      <w:lang w:eastAsia="en-AU"/>
                    </w:rPr>
                    <w:t xml:space="preserve">incident or an identifed hazard in the workplace  </w:t>
                  </w:r>
                </w:p>
              </w:tc>
              <w:tc>
                <w:tcPr>
                  <w:tcW w:w="2513" w:type="dxa"/>
                </w:tcPr>
                <w:p w14:paraId="326FAA1F" w14:textId="2ED650EE" w:rsidR="003B2D31" w:rsidRPr="007A2448" w:rsidRDefault="003B2D31" w:rsidP="001652AF">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noProof/>
                      <w:sz w:val="20"/>
                      <w:szCs w:val="20"/>
                      <w:lang w:eastAsia="en-AU"/>
                    </w:rPr>
                  </w:pPr>
                  <w:r w:rsidRPr="007A2448">
                    <w:rPr>
                      <w:rFonts w:eastAsia="Times New Roman" w:cs="Arial"/>
                      <w:noProof/>
                      <w:sz w:val="20"/>
                      <w:szCs w:val="20"/>
                      <w:lang w:eastAsia="en-AU"/>
                    </w:rPr>
                    <w:t>Maintained within the record management  system for the business area</w:t>
                  </w:r>
                  <w:r w:rsidR="001652AF">
                    <w:rPr>
                      <w:rFonts w:eastAsia="Times New Roman" w:cs="Arial"/>
                      <w:noProof/>
                      <w:sz w:val="20"/>
                      <w:szCs w:val="20"/>
                      <w:lang w:eastAsia="en-AU"/>
                    </w:rPr>
                    <w:t>.</w:t>
                  </w:r>
                </w:p>
              </w:tc>
            </w:tr>
            <w:tr w:rsidR="003B2D31" w:rsidRPr="007A2448" w14:paraId="0C0299BD" w14:textId="77777777" w:rsidTr="00FC5AFC">
              <w:tc>
                <w:tcPr>
                  <w:cnfStyle w:val="001000000000" w:firstRow="0" w:lastRow="0" w:firstColumn="1" w:lastColumn="0" w:oddVBand="0" w:evenVBand="0" w:oddHBand="0" w:evenHBand="0" w:firstRowFirstColumn="0" w:firstRowLastColumn="0" w:lastRowFirstColumn="0" w:lastRowLastColumn="0"/>
                  <w:tcW w:w="1824" w:type="dxa"/>
                </w:tcPr>
                <w:p w14:paraId="66B413CD" w14:textId="082031C5" w:rsidR="003B2D31" w:rsidRPr="00663B68" w:rsidRDefault="00663B68" w:rsidP="00663B68">
                  <w:pPr>
                    <w:tabs>
                      <w:tab w:val="left" w:pos="1047"/>
                    </w:tabs>
                    <w:spacing w:before="120" w:after="120"/>
                    <w:rPr>
                      <w:rFonts w:eastAsia="Times New Roman" w:cs="Arial"/>
                      <w:bCs w:val="0"/>
                      <w:sz w:val="20"/>
                      <w:szCs w:val="20"/>
                    </w:rPr>
                  </w:pPr>
                  <w:r w:rsidRPr="00663B68">
                    <w:rPr>
                      <w:rFonts w:eastAsia="Times New Roman" w:cs="Arial"/>
                      <w:sz w:val="20"/>
                      <w:szCs w:val="20"/>
                    </w:rPr>
                    <w:t xml:space="preserve">Safe Work Method </w:t>
                  </w:r>
                  <w:r w:rsidRPr="00663B68">
                    <w:rPr>
                      <w:rFonts w:eastAsia="Times New Roman" w:cs="Arial"/>
                      <w:sz w:val="20"/>
                      <w:szCs w:val="20"/>
                    </w:rPr>
                    <w:lastRenderedPageBreak/>
                    <w:t xml:space="preserve">Statement </w:t>
                  </w:r>
                  <w:r>
                    <w:rPr>
                      <w:rFonts w:eastAsia="Times New Roman" w:cs="Arial"/>
                      <w:sz w:val="20"/>
                      <w:szCs w:val="20"/>
                    </w:rPr>
                    <w:t>(</w:t>
                  </w:r>
                  <w:r w:rsidR="003B2D31" w:rsidRPr="007A2448">
                    <w:rPr>
                      <w:rFonts w:eastAsia="Times New Roman" w:cs="Arial"/>
                      <w:noProof/>
                      <w:sz w:val="20"/>
                      <w:szCs w:val="20"/>
                      <w:lang w:eastAsia="en-AU"/>
                    </w:rPr>
                    <w:t>SWMS</w:t>
                  </w:r>
                  <w:r>
                    <w:rPr>
                      <w:rFonts w:eastAsia="Times New Roman" w:cs="Arial"/>
                      <w:noProof/>
                      <w:sz w:val="20"/>
                      <w:szCs w:val="20"/>
                      <w:lang w:eastAsia="en-AU"/>
                    </w:rPr>
                    <w:t>)</w:t>
                  </w:r>
                </w:p>
              </w:tc>
              <w:tc>
                <w:tcPr>
                  <w:tcW w:w="4149" w:type="dxa"/>
                </w:tcPr>
                <w:p w14:paraId="25688514" w14:textId="5D3F191A" w:rsidR="003B2D31" w:rsidRPr="007A2448" w:rsidRDefault="003B2D31" w:rsidP="001652AF">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Arial"/>
                      <w:noProof/>
                      <w:sz w:val="20"/>
                      <w:szCs w:val="20"/>
                      <w:lang w:eastAsia="en-AU"/>
                    </w:rPr>
                  </w:pPr>
                  <w:r w:rsidRPr="007A2448">
                    <w:rPr>
                      <w:rFonts w:eastAsia="Times New Roman" w:cs="Arial"/>
                      <w:noProof/>
                      <w:sz w:val="20"/>
                      <w:szCs w:val="20"/>
                      <w:lang w:eastAsia="en-AU"/>
                    </w:rPr>
                    <w:lastRenderedPageBreak/>
                    <w:t xml:space="preserve">Undertaken by business unit in response to an identifed high risk construction work occurring within the workplace  </w:t>
                  </w:r>
                </w:p>
              </w:tc>
              <w:tc>
                <w:tcPr>
                  <w:tcW w:w="2513" w:type="dxa"/>
                </w:tcPr>
                <w:p w14:paraId="35C61AE5" w14:textId="77777777" w:rsidR="003B2D31" w:rsidRPr="007A2448" w:rsidRDefault="003B2D31" w:rsidP="001652AF">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Arial"/>
                      <w:noProof/>
                      <w:sz w:val="20"/>
                      <w:szCs w:val="20"/>
                      <w:lang w:eastAsia="en-AU"/>
                    </w:rPr>
                  </w:pPr>
                  <w:r w:rsidRPr="007A2448">
                    <w:rPr>
                      <w:rFonts w:eastAsia="Times New Roman" w:cs="Arial"/>
                      <w:noProof/>
                      <w:sz w:val="20"/>
                      <w:szCs w:val="20"/>
                      <w:lang w:eastAsia="en-AU"/>
                    </w:rPr>
                    <w:t xml:space="preserve">Maintained within the record management  </w:t>
                  </w:r>
                  <w:r w:rsidRPr="007A2448">
                    <w:rPr>
                      <w:rFonts w:eastAsia="Times New Roman" w:cs="Arial"/>
                      <w:noProof/>
                      <w:sz w:val="20"/>
                      <w:szCs w:val="20"/>
                      <w:lang w:eastAsia="en-AU"/>
                    </w:rPr>
                    <w:lastRenderedPageBreak/>
                    <w:t>system for the business area</w:t>
                  </w:r>
                </w:p>
              </w:tc>
            </w:tr>
            <w:tr w:rsidR="003B2D31" w:rsidRPr="007A2448" w14:paraId="38F5B587" w14:textId="77777777" w:rsidTr="00FC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4" w:type="dxa"/>
                </w:tcPr>
                <w:p w14:paraId="5AD09344" w14:textId="77777777" w:rsidR="003B2D31" w:rsidRPr="007A2448" w:rsidRDefault="003B2D31" w:rsidP="001652AF">
                  <w:pPr>
                    <w:spacing w:before="120" w:after="120"/>
                    <w:rPr>
                      <w:rFonts w:eastAsia="Times New Roman" w:cs="Arial"/>
                      <w:noProof/>
                      <w:sz w:val="20"/>
                      <w:szCs w:val="20"/>
                      <w:lang w:eastAsia="en-AU"/>
                    </w:rPr>
                  </w:pPr>
                  <w:r w:rsidRPr="007A2448">
                    <w:rPr>
                      <w:rFonts w:eastAsia="Times New Roman" w:cs="Arial"/>
                      <w:noProof/>
                      <w:sz w:val="20"/>
                      <w:szCs w:val="20"/>
                      <w:lang w:eastAsia="en-AU"/>
                    </w:rPr>
                    <w:lastRenderedPageBreak/>
                    <w:t xml:space="preserve">Hazard Report </w:t>
                  </w:r>
                </w:p>
                <w:p w14:paraId="0EAE8CF8" w14:textId="77777777" w:rsidR="003B2D31" w:rsidRPr="007A2448" w:rsidRDefault="003B2D31" w:rsidP="001652AF">
                  <w:pPr>
                    <w:spacing w:before="120" w:after="120"/>
                    <w:rPr>
                      <w:rFonts w:eastAsia="Times New Roman" w:cs="Arial"/>
                      <w:noProof/>
                      <w:sz w:val="20"/>
                      <w:szCs w:val="20"/>
                      <w:lang w:eastAsia="en-AU"/>
                    </w:rPr>
                  </w:pPr>
                </w:p>
              </w:tc>
              <w:tc>
                <w:tcPr>
                  <w:tcW w:w="4149" w:type="dxa"/>
                </w:tcPr>
                <w:p w14:paraId="5962C3D5" w14:textId="77777777" w:rsidR="003B2D31" w:rsidRPr="007A2448" w:rsidRDefault="003B2D31" w:rsidP="001652AF">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noProof/>
                      <w:sz w:val="20"/>
                      <w:szCs w:val="20"/>
                      <w:lang w:eastAsia="en-AU"/>
                    </w:rPr>
                  </w:pPr>
                  <w:r w:rsidRPr="007A2448">
                    <w:rPr>
                      <w:rFonts w:eastAsia="Times New Roman" w:cs="Arial"/>
                      <w:noProof/>
                      <w:sz w:val="20"/>
                      <w:szCs w:val="20"/>
                      <w:lang w:eastAsia="en-AU"/>
                    </w:rPr>
                    <w:t xml:space="preserve">Undertaken by business unit in response to an identifed hazard in the workplace  </w:t>
                  </w:r>
                </w:p>
              </w:tc>
              <w:tc>
                <w:tcPr>
                  <w:tcW w:w="2513" w:type="dxa"/>
                </w:tcPr>
                <w:p w14:paraId="3CFFB5FE" w14:textId="77777777" w:rsidR="003B2D31" w:rsidRPr="007A2448" w:rsidRDefault="003B2D31" w:rsidP="001652AF">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noProof/>
                      <w:sz w:val="20"/>
                      <w:szCs w:val="20"/>
                      <w:lang w:eastAsia="en-AU"/>
                    </w:rPr>
                  </w:pPr>
                  <w:r w:rsidRPr="007A2448">
                    <w:rPr>
                      <w:rFonts w:eastAsia="Times New Roman" w:cs="Arial"/>
                      <w:noProof/>
                      <w:sz w:val="20"/>
                      <w:szCs w:val="20"/>
                      <w:lang w:eastAsia="en-AU"/>
                    </w:rPr>
                    <w:t>Maintained within the record management  system for the business area</w:t>
                  </w:r>
                </w:p>
              </w:tc>
            </w:tr>
            <w:tr w:rsidR="003B2D31" w:rsidRPr="007A2448" w14:paraId="3C329CAA" w14:textId="77777777" w:rsidTr="00FC5AFC">
              <w:tc>
                <w:tcPr>
                  <w:cnfStyle w:val="001000000000" w:firstRow="0" w:lastRow="0" w:firstColumn="1" w:lastColumn="0" w:oddVBand="0" w:evenVBand="0" w:oddHBand="0" w:evenHBand="0" w:firstRowFirstColumn="0" w:firstRowLastColumn="0" w:lastRowFirstColumn="0" w:lastRowLastColumn="0"/>
                  <w:tcW w:w="1824" w:type="dxa"/>
                </w:tcPr>
                <w:p w14:paraId="4541D73B" w14:textId="1ED21068" w:rsidR="003B2D31" w:rsidRPr="007A2448" w:rsidRDefault="003B2D31" w:rsidP="001652AF">
                  <w:pPr>
                    <w:spacing w:before="120" w:after="120"/>
                    <w:rPr>
                      <w:rFonts w:eastAsia="Times New Roman" w:cs="Arial"/>
                      <w:noProof/>
                      <w:sz w:val="20"/>
                      <w:szCs w:val="20"/>
                      <w:lang w:eastAsia="en-AU"/>
                    </w:rPr>
                  </w:pPr>
                  <w:r w:rsidRPr="007A2448">
                    <w:rPr>
                      <w:rFonts w:eastAsia="Times New Roman" w:cs="Arial"/>
                      <w:noProof/>
                      <w:sz w:val="20"/>
                      <w:szCs w:val="20"/>
                      <w:lang w:eastAsia="en-AU"/>
                    </w:rPr>
                    <w:t>Safe Operating Procedure (SOP)</w:t>
                  </w:r>
                </w:p>
              </w:tc>
              <w:tc>
                <w:tcPr>
                  <w:tcW w:w="4149" w:type="dxa"/>
                </w:tcPr>
                <w:p w14:paraId="09EACE73" w14:textId="73A0BCBF" w:rsidR="003B2D31" w:rsidRPr="007A2448" w:rsidRDefault="003B2D31" w:rsidP="001652AF">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Arial"/>
                      <w:noProof/>
                      <w:sz w:val="20"/>
                      <w:szCs w:val="20"/>
                      <w:lang w:eastAsia="en-AU"/>
                    </w:rPr>
                  </w:pPr>
                  <w:r w:rsidRPr="007A2448">
                    <w:rPr>
                      <w:rFonts w:eastAsia="Times New Roman" w:cs="Arial"/>
                      <w:noProof/>
                      <w:sz w:val="20"/>
                      <w:szCs w:val="20"/>
                      <w:lang w:eastAsia="en-AU"/>
                    </w:rPr>
                    <w:t>Completed by the business unit or the divisional safety team and provides a specific direction at the hazard level for workers in response to the outcome of a risk assessment</w:t>
                  </w:r>
                </w:p>
              </w:tc>
              <w:tc>
                <w:tcPr>
                  <w:tcW w:w="2513" w:type="dxa"/>
                </w:tcPr>
                <w:p w14:paraId="0FFEC75B" w14:textId="67AC3B92" w:rsidR="003B2D31" w:rsidRPr="007A2448" w:rsidRDefault="003B2D31" w:rsidP="001652AF">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Arial"/>
                      <w:noProof/>
                      <w:sz w:val="20"/>
                      <w:szCs w:val="20"/>
                      <w:lang w:eastAsia="en-AU"/>
                    </w:rPr>
                  </w:pPr>
                  <w:r w:rsidRPr="007A2448">
                    <w:rPr>
                      <w:rFonts w:eastAsia="Times New Roman" w:cs="Arial"/>
                      <w:noProof/>
                      <w:sz w:val="20"/>
                      <w:szCs w:val="20"/>
                      <w:lang w:eastAsia="en-AU"/>
                    </w:rPr>
                    <w:t>Maintained within the record management  system for the business area. Displayed on the plant/equipment as the first point of reference for information about the plant</w:t>
                  </w:r>
                </w:p>
              </w:tc>
            </w:tr>
            <w:tr w:rsidR="003B2D31" w:rsidRPr="007A2448" w14:paraId="43719F90" w14:textId="77777777" w:rsidTr="00FC5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4" w:type="dxa"/>
                </w:tcPr>
                <w:p w14:paraId="7CB0FED8" w14:textId="77777777" w:rsidR="003B2D31" w:rsidRPr="007A2448" w:rsidRDefault="003B2D31" w:rsidP="001652AF">
                  <w:pPr>
                    <w:spacing w:before="120" w:after="120"/>
                    <w:rPr>
                      <w:rFonts w:eastAsia="Times New Roman" w:cs="Arial"/>
                      <w:noProof/>
                      <w:sz w:val="20"/>
                      <w:szCs w:val="20"/>
                      <w:lang w:eastAsia="en-AU"/>
                    </w:rPr>
                  </w:pPr>
                  <w:r w:rsidRPr="007A2448">
                    <w:rPr>
                      <w:rFonts w:eastAsia="Times New Roman" w:cs="Arial"/>
                      <w:noProof/>
                      <w:sz w:val="20"/>
                      <w:szCs w:val="20"/>
                      <w:lang w:eastAsia="en-AU"/>
                    </w:rPr>
                    <w:t>Safe Work Instruction</w:t>
                  </w:r>
                </w:p>
              </w:tc>
              <w:tc>
                <w:tcPr>
                  <w:tcW w:w="4149" w:type="dxa"/>
                </w:tcPr>
                <w:p w14:paraId="2D2DA38C" w14:textId="77777777" w:rsidR="003B2D31" w:rsidRPr="007A2448" w:rsidRDefault="003B2D31" w:rsidP="001652AF">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noProof/>
                      <w:sz w:val="20"/>
                      <w:szCs w:val="20"/>
                      <w:lang w:eastAsia="en-AU"/>
                    </w:rPr>
                  </w:pPr>
                  <w:r w:rsidRPr="007A2448">
                    <w:rPr>
                      <w:rFonts w:eastAsia="Times New Roman" w:cs="Arial"/>
                      <w:noProof/>
                      <w:sz w:val="20"/>
                      <w:szCs w:val="20"/>
                      <w:lang w:eastAsia="en-AU"/>
                    </w:rPr>
                    <w:t>Completed by the business unit and provides specific direction for workers in response to the outcome of a risk assessment</w:t>
                  </w:r>
                </w:p>
              </w:tc>
              <w:tc>
                <w:tcPr>
                  <w:tcW w:w="2513" w:type="dxa"/>
                </w:tcPr>
                <w:p w14:paraId="4AE80E19" w14:textId="77777777" w:rsidR="003B2D31" w:rsidRPr="007A2448" w:rsidRDefault="003B2D31" w:rsidP="001652AF">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Arial"/>
                      <w:noProof/>
                      <w:sz w:val="20"/>
                      <w:szCs w:val="20"/>
                      <w:lang w:eastAsia="en-AU"/>
                    </w:rPr>
                  </w:pPr>
                  <w:r w:rsidRPr="007A2448">
                    <w:rPr>
                      <w:rFonts w:eastAsia="Times New Roman" w:cs="Arial"/>
                      <w:noProof/>
                      <w:sz w:val="20"/>
                      <w:szCs w:val="20"/>
                      <w:lang w:eastAsia="en-AU"/>
                    </w:rPr>
                    <w:t>Maintained within the record management  system for the business area</w:t>
                  </w:r>
                </w:p>
              </w:tc>
            </w:tr>
            <w:tr w:rsidR="003B2D31" w:rsidRPr="007A2448" w14:paraId="12389ABB" w14:textId="77777777" w:rsidTr="00FC5AFC">
              <w:tc>
                <w:tcPr>
                  <w:cnfStyle w:val="001000000000" w:firstRow="0" w:lastRow="0" w:firstColumn="1" w:lastColumn="0" w:oddVBand="0" w:evenVBand="0" w:oddHBand="0" w:evenHBand="0" w:firstRowFirstColumn="0" w:firstRowLastColumn="0" w:lastRowFirstColumn="0" w:lastRowLastColumn="0"/>
                  <w:tcW w:w="1824" w:type="dxa"/>
                </w:tcPr>
                <w:p w14:paraId="79031FEA" w14:textId="77777777" w:rsidR="003B2D31" w:rsidRPr="007A2448" w:rsidRDefault="003B2D31" w:rsidP="001652AF">
                  <w:pPr>
                    <w:spacing w:before="120" w:after="120"/>
                    <w:rPr>
                      <w:rFonts w:eastAsia="Times New Roman" w:cs="Arial"/>
                      <w:noProof/>
                      <w:sz w:val="20"/>
                      <w:szCs w:val="20"/>
                      <w:lang w:eastAsia="en-AU"/>
                    </w:rPr>
                  </w:pPr>
                  <w:r w:rsidRPr="007A2448">
                    <w:rPr>
                      <w:rFonts w:eastAsia="Times New Roman" w:cs="Arial"/>
                      <w:noProof/>
                      <w:sz w:val="20"/>
                      <w:szCs w:val="20"/>
                      <w:lang w:eastAsia="en-AU"/>
                    </w:rPr>
                    <w:t>Related Document (eg guide, traffic management plan)</w:t>
                  </w:r>
                </w:p>
              </w:tc>
              <w:tc>
                <w:tcPr>
                  <w:tcW w:w="4149" w:type="dxa"/>
                </w:tcPr>
                <w:p w14:paraId="07EC5497" w14:textId="77777777" w:rsidR="003B2D31" w:rsidRPr="007A2448" w:rsidRDefault="003B2D31" w:rsidP="001652AF">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Arial"/>
                      <w:noProof/>
                      <w:sz w:val="20"/>
                      <w:szCs w:val="20"/>
                      <w:lang w:eastAsia="en-AU"/>
                    </w:rPr>
                  </w:pPr>
                  <w:r w:rsidRPr="007A2448">
                    <w:rPr>
                      <w:rFonts w:eastAsia="Times New Roman" w:cs="Arial"/>
                      <w:noProof/>
                      <w:sz w:val="20"/>
                      <w:szCs w:val="20"/>
                      <w:lang w:eastAsia="en-AU"/>
                    </w:rPr>
                    <w:t>Completed by the business unit and provides supporting information or guidance for workers in response to the outcome of a risk assessment</w:t>
                  </w:r>
                </w:p>
              </w:tc>
              <w:tc>
                <w:tcPr>
                  <w:tcW w:w="2513" w:type="dxa"/>
                </w:tcPr>
                <w:p w14:paraId="1075CCA5" w14:textId="77777777" w:rsidR="003B2D31" w:rsidRPr="007A2448" w:rsidRDefault="003B2D31" w:rsidP="001652AF">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Arial"/>
                      <w:noProof/>
                      <w:sz w:val="20"/>
                      <w:szCs w:val="20"/>
                      <w:lang w:eastAsia="en-AU"/>
                    </w:rPr>
                  </w:pPr>
                  <w:r w:rsidRPr="007A2448">
                    <w:rPr>
                      <w:rFonts w:eastAsia="Times New Roman" w:cs="Arial"/>
                      <w:noProof/>
                      <w:sz w:val="20"/>
                      <w:szCs w:val="20"/>
                      <w:lang w:eastAsia="en-AU"/>
                    </w:rPr>
                    <w:t>Maintained within the record management  system for the business area</w:t>
                  </w:r>
                </w:p>
              </w:tc>
            </w:tr>
          </w:tbl>
          <w:p w14:paraId="269E2BF4" w14:textId="77777777" w:rsidR="00B7416C" w:rsidRPr="007A2448" w:rsidRDefault="00B7416C" w:rsidP="001652AF">
            <w:pPr>
              <w:spacing w:before="120" w:after="120"/>
              <w:rPr>
                <w:rFonts w:eastAsia="Times New Roman" w:cs="Arial"/>
                <w:noProof/>
                <w:sz w:val="20"/>
                <w:szCs w:val="20"/>
                <w:lang w:eastAsia="en-AU"/>
              </w:rPr>
            </w:pPr>
          </w:p>
        </w:tc>
      </w:tr>
    </w:tbl>
    <w:p w14:paraId="3FD49616" w14:textId="77777777" w:rsidR="00863F1C" w:rsidRPr="007A2448" w:rsidRDefault="00863F1C" w:rsidP="001652AF">
      <w:pPr>
        <w:rPr>
          <w:rFonts w:cs="Arial"/>
          <w:sz w:val="20"/>
          <w:szCs w:val="20"/>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7513"/>
      </w:tblGrid>
      <w:tr w:rsidR="00595D0D" w:rsidRPr="007A2448" w14:paraId="14D6474F" w14:textId="77777777" w:rsidTr="002D5CD2">
        <w:trPr>
          <w:trHeight w:val="529"/>
          <w:jc w:val="center"/>
        </w:trPr>
        <w:tc>
          <w:tcPr>
            <w:tcW w:w="2405" w:type="dxa"/>
            <w:tcBorders>
              <w:top w:val="single" w:sz="4" w:space="0" w:color="auto"/>
              <w:left w:val="single" w:sz="4" w:space="0" w:color="auto"/>
              <w:bottom w:val="single" w:sz="4" w:space="0" w:color="auto"/>
              <w:right w:val="single" w:sz="4" w:space="0" w:color="auto"/>
            </w:tcBorders>
            <w:shd w:val="clear" w:color="auto" w:fill="BACE32"/>
            <w:vAlign w:val="center"/>
          </w:tcPr>
          <w:p w14:paraId="49AB7DC2" w14:textId="77777777" w:rsidR="00595D0D" w:rsidRPr="007A2448" w:rsidRDefault="00595D0D" w:rsidP="001652AF">
            <w:pPr>
              <w:rPr>
                <w:rFonts w:cs="Arial"/>
                <w:b/>
                <w:sz w:val="20"/>
                <w:szCs w:val="20"/>
              </w:rPr>
            </w:pPr>
            <w:r w:rsidRPr="007A2448">
              <w:rPr>
                <w:rFonts w:cs="Arial"/>
                <w:b/>
                <w:sz w:val="20"/>
                <w:szCs w:val="20"/>
              </w:rPr>
              <w:t>Policy and Procedure Documents</w:t>
            </w:r>
          </w:p>
        </w:tc>
        <w:tc>
          <w:tcPr>
            <w:tcW w:w="7513" w:type="dxa"/>
            <w:tcBorders>
              <w:top w:val="single" w:sz="4" w:space="0" w:color="auto"/>
              <w:left w:val="single" w:sz="4" w:space="0" w:color="auto"/>
              <w:bottom w:val="single" w:sz="4" w:space="0" w:color="auto"/>
              <w:right w:val="single" w:sz="4" w:space="0" w:color="auto"/>
            </w:tcBorders>
            <w:shd w:val="clear" w:color="auto" w:fill="auto"/>
          </w:tcPr>
          <w:p w14:paraId="53046114" w14:textId="77777777" w:rsidR="00595D0D" w:rsidRPr="007A2448" w:rsidRDefault="00F264CF" w:rsidP="001652AF">
            <w:pPr>
              <w:pStyle w:val="ListParagraph"/>
              <w:numPr>
                <w:ilvl w:val="0"/>
                <w:numId w:val="14"/>
              </w:numPr>
              <w:tabs>
                <w:tab w:val="left" w:pos="4820"/>
              </w:tabs>
              <w:spacing w:before="60" w:after="60" w:line="276" w:lineRule="auto"/>
              <w:ind w:left="315" w:right="423"/>
              <w:contextualSpacing w:val="0"/>
              <w:rPr>
                <w:rFonts w:eastAsia="Arial" w:cs="Arial"/>
                <w:color w:val="0000FF"/>
                <w:sz w:val="20"/>
                <w:szCs w:val="20"/>
                <w:u w:val="single"/>
              </w:rPr>
            </w:pPr>
            <w:hyperlink r:id="rId14" w:history="1">
              <w:r w:rsidR="00595D0D" w:rsidRPr="007A2448">
                <w:rPr>
                  <w:rFonts w:eastAsia="Arial" w:cs="Arial"/>
                  <w:color w:val="0000FF"/>
                  <w:sz w:val="20"/>
                  <w:szCs w:val="20"/>
                  <w:u w:val="single"/>
                </w:rPr>
                <w:t>WMHHS2014120 OHS - Work Health and Safety Policy</w:t>
              </w:r>
            </w:hyperlink>
            <w:r w:rsidR="00595D0D" w:rsidRPr="007A2448">
              <w:rPr>
                <w:rFonts w:eastAsia="Arial" w:cs="Arial"/>
                <w:color w:val="0000FF"/>
                <w:sz w:val="20"/>
                <w:szCs w:val="20"/>
                <w:u w:val="single"/>
              </w:rPr>
              <w:t xml:space="preserve"> </w:t>
            </w:r>
          </w:p>
          <w:p w14:paraId="6A0D21CB" w14:textId="77777777" w:rsidR="00595D0D" w:rsidRPr="007A2448" w:rsidRDefault="00595D0D" w:rsidP="001652AF">
            <w:pPr>
              <w:pStyle w:val="Procedure-Table-Body"/>
              <w:keepNext/>
              <w:keepLines/>
              <w:tabs>
                <w:tab w:val="left" w:pos="351"/>
              </w:tabs>
              <w:ind w:left="351" w:hanging="351"/>
              <w:jc w:val="left"/>
              <w:rPr>
                <w:sz w:val="20"/>
                <w:szCs w:val="20"/>
              </w:rPr>
            </w:pPr>
          </w:p>
        </w:tc>
      </w:tr>
      <w:tr w:rsidR="00595D0D" w:rsidRPr="007A2448" w14:paraId="0B4CC2BD" w14:textId="77777777" w:rsidTr="002D5CD2">
        <w:trPr>
          <w:trHeight w:val="416"/>
          <w:jc w:val="center"/>
        </w:trPr>
        <w:tc>
          <w:tcPr>
            <w:tcW w:w="2405" w:type="dxa"/>
            <w:tcBorders>
              <w:top w:val="single" w:sz="4" w:space="0" w:color="auto"/>
              <w:left w:val="single" w:sz="4" w:space="0" w:color="auto"/>
              <w:bottom w:val="single" w:sz="4" w:space="0" w:color="auto"/>
              <w:right w:val="single" w:sz="4" w:space="0" w:color="auto"/>
            </w:tcBorders>
            <w:shd w:val="clear" w:color="auto" w:fill="BACE32"/>
            <w:vAlign w:val="center"/>
          </w:tcPr>
          <w:p w14:paraId="7B7A5E03" w14:textId="77777777" w:rsidR="00595D0D" w:rsidRPr="007A2448" w:rsidRDefault="00595D0D" w:rsidP="001652AF">
            <w:pPr>
              <w:rPr>
                <w:rFonts w:cs="Arial"/>
                <w:b/>
                <w:sz w:val="20"/>
                <w:szCs w:val="20"/>
                <w:highlight w:val="yellow"/>
              </w:rPr>
            </w:pPr>
            <w:r w:rsidRPr="007A2448">
              <w:rPr>
                <w:rFonts w:cs="Arial"/>
                <w:b/>
                <w:sz w:val="20"/>
                <w:szCs w:val="20"/>
              </w:rPr>
              <w:t xml:space="preserve">Other </w:t>
            </w:r>
          </w:p>
        </w:tc>
        <w:tc>
          <w:tcPr>
            <w:tcW w:w="7513" w:type="dxa"/>
            <w:tcBorders>
              <w:top w:val="single" w:sz="4" w:space="0" w:color="auto"/>
              <w:left w:val="single" w:sz="4" w:space="0" w:color="auto"/>
              <w:bottom w:val="single" w:sz="4" w:space="0" w:color="auto"/>
              <w:right w:val="single" w:sz="4" w:space="0" w:color="auto"/>
            </w:tcBorders>
            <w:shd w:val="clear" w:color="auto" w:fill="auto"/>
          </w:tcPr>
          <w:p w14:paraId="2075A1C3" w14:textId="3B46FD31" w:rsidR="00595D0D" w:rsidRDefault="00595D0D" w:rsidP="001652AF">
            <w:pPr>
              <w:pStyle w:val="ListParagraph"/>
              <w:numPr>
                <w:ilvl w:val="0"/>
                <w:numId w:val="14"/>
              </w:numPr>
              <w:tabs>
                <w:tab w:val="left" w:pos="4820"/>
              </w:tabs>
              <w:spacing w:before="60" w:after="60" w:line="276" w:lineRule="auto"/>
              <w:ind w:left="315" w:right="423"/>
              <w:contextualSpacing w:val="0"/>
              <w:rPr>
                <w:rFonts w:eastAsia="Arial" w:cs="Arial"/>
                <w:color w:val="0000FF"/>
                <w:sz w:val="20"/>
                <w:szCs w:val="20"/>
                <w:u w:val="single"/>
              </w:rPr>
            </w:pPr>
            <w:r w:rsidRPr="007A2448">
              <w:rPr>
                <w:rFonts w:eastAsia="Arial" w:cs="Arial"/>
                <w:color w:val="0000FF"/>
                <w:sz w:val="20"/>
                <w:szCs w:val="20"/>
                <w:u w:val="single"/>
              </w:rPr>
              <w:t>Job Hazard Analysis Risk Assessment – Infrastructure and Assets</w:t>
            </w:r>
          </w:p>
          <w:p w14:paraId="2D6C1386" w14:textId="779B4006" w:rsidR="0030348D" w:rsidRPr="007A2448" w:rsidRDefault="0030348D" w:rsidP="001652AF">
            <w:pPr>
              <w:pStyle w:val="ListParagraph"/>
              <w:numPr>
                <w:ilvl w:val="0"/>
                <w:numId w:val="14"/>
              </w:numPr>
              <w:tabs>
                <w:tab w:val="left" w:pos="4820"/>
              </w:tabs>
              <w:spacing w:before="60" w:after="60" w:line="276" w:lineRule="auto"/>
              <w:ind w:left="315" w:right="423"/>
              <w:contextualSpacing w:val="0"/>
              <w:rPr>
                <w:rFonts w:eastAsia="Arial" w:cs="Arial"/>
                <w:color w:val="0000FF"/>
                <w:sz w:val="20"/>
                <w:szCs w:val="20"/>
                <w:u w:val="single"/>
              </w:rPr>
            </w:pPr>
            <w:r w:rsidRPr="0030348D">
              <w:rPr>
                <w:rFonts w:eastAsia="Arial" w:cs="Arial"/>
                <w:color w:val="0000FF"/>
                <w:sz w:val="20"/>
                <w:szCs w:val="20"/>
                <w:u w:val="single"/>
              </w:rPr>
              <w:t>https://www.westmoreton.health.qld.gov.au/sites/default/files/inline-files/safe-work-method-statement.docx</w:t>
            </w:r>
          </w:p>
          <w:p w14:paraId="5BCB754E" w14:textId="77777777" w:rsidR="00595D0D" w:rsidRPr="007A2448" w:rsidRDefault="003506E0" w:rsidP="001652AF">
            <w:pPr>
              <w:pStyle w:val="ListParagraph"/>
              <w:numPr>
                <w:ilvl w:val="0"/>
                <w:numId w:val="14"/>
              </w:numPr>
              <w:tabs>
                <w:tab w:val="left" w:pos="4820"/>
              </w:tabs>
              <w:spacing w:before="60" w:after="60" w:line="276" w:lineRule="auto"/>
              <w:ind w:left="315" w:right="423"/>
              <w:contextualSpacing w:val="0"/>
              <w:rPr>
                <w:rFonts w:eastAsia="Arial" w:cs="Arial"/>
                <w:color w:val="0000FF"/>
                <w:sz w:val="20"/>
                <w:szCs w:val="20"/>
                <w:u w:val="single"/>
              </w:rPr>
            </w:pPr>
            <w:r w:rsidRPr="007A2448">
              <w:rPr>
                <w:rFonts w:eastAsia="Arial" w:cs="Arial"/>
                <w:color w:val="0000FF"/>
                <w:sz w:val="20"/>
                <w:szCs w:val="20"/>
                <w:u w:val="single"/>
              </w:rPr>
              <w:t>Take Five Risk Assessment - Infrastructure and Assets</w:t>
            </w:r>
          </w:p>
          <w:p w14:paraId="27600568" w14:textId="77777777" w:rsidR="00595D0D" w:rsidRPr="007A2448" w:rsidRDefault="00F264CF" w:rsidP="001652AF">
            <w:pPr>
              <w:pStyle w:val="ListParagraph"/>
              <w:numPr>
                <w:ilvl w:val="0"/>
                <w:numId w:val="14"/>
              </w:numPr>
              <w:tabs>
                <w:tab w:val="left" w:pos="4820"/>
              </w:tabs>
              <w:spacing w:before="60" w:after="60" w:line="276" w:lineRule="auto"/>
              <w:ind w:left="315" w:right="423"/>
              <w:contextualSpacing w:val="0"/>
              <w:rPr>
                <w:rFonts w:eastAsia="Arial" w:cs="Arial"/>
                <w:color w:val="0000FF"/>
                <w:sz w:val="20"/>
                <w:szCs w:val="20"/>
                <w:u w:val="single"/>
              </w:rPr>
            </w:pPr>
            <w:hyperlink r:id="rId15" w:history="1">
              <w:r w:rsidR="00595D0D" w:rsidRPr="007A2448">
                <w:rPr>
                  <w:rFonts w:eastAsia="Arial" w:cs="Arial"/>
                  <w:color w:val="0000FF"/>
                  <w:sz w:val="20"/>
                  <w:szCs w:val="20"/>
                  <w:u w:val="single"/>
                </w:rPr>
                <w:t>WMHHS2016090 Lock Out-Tag Out and Safe Isolation</w:t>
              </w:r>
            </w:hyperlink>
            <w:r w:rsidR="00595D0D" w:rsidRPr="007A2448">
              <w:rPr>
                <w:rFonts w:eastAsia="Arial" w:cs="Arial"/>
                <w:color w:val="0000FF"/>
                <w:sz w:val="20"/>
                <w:szCs w:val="20"/>
                <w:u w:val="single"/>
              </w:rPr>
              <w:t xml:space="preserve"> </w:t>
            </w:r>
          </w:p>
          <w:p w14:paraId="29BC38FB" w14:textId="77777777" w:rsidR="00595D0D" w:rsidRPr="007A2448" w:rsidRDefault="00F264CF" w:rsidP="001652AF">
            <w:pPr>
              <w:pStyle w:val="ListParagraph"/>
              <w:numPr>
                <w:ilvl w:val="0"/>
                <w:numId w:val="14"/>
              </w:numPr>
              <w:tabs>
                <w:tab w:val="left" w:pos="4820"/>
              </w:tabs>
              <w:spacing w:before="60" w:after="60" w:line="276" w:lineRule="auto"/>
              <w:ind w:left="315" w:right="423"/>
              <w:contextualSpacing w:val="0"/>
              <w:rPr>
                <w:rFonts w:eastAsia="Arial" w:cs="Arial"/>
                <w:color w:val="0000FF"/>
                <w:sz w:val="20"/>
                <w:szCs w:val="20"/>
                <w:u w:val="single"/>
              </w:rPr>
            </w:pPr>
            <w:hyperlink r:id="rId16" w:history="1">
              <w:r w:rsidR="00595D0D" w:rsidRPr="007A2448">
                <w:rPr>
                  <w:rFonts w:eastAsia="Arial" w:cs="Arial"/>
                  <w:color w:val="0000FF"/>
                  <w:sz w:val="20"/>
                  <w:szCs w:val="20"/>
                  <w:u w:val="single"/>
                </w:rPr>
                <w:t>WMHHS2016092 Confined Space Management</w:t>
              </w:r>
            </w:hyperlink>
            <w:r w:rsidR="00595D0D" w:rsidRPr="007A2448">
              <w:rPr>
                <w:rFonts w:eastAsia="Arial" w:cs="Arial"/>
                <w:color w:val="0000FF"/>
                <w:sz w:val="20"/>
                <w:szCs w:val="20"/>
                <w:u w:val="single"/>
              </w:rPr>
              <w:t xml:space="preserve"> </w:t>
            </w:r>
          </w:p>
          <w:p w14:paraId="34E2B2A0" w14:textId="77777777" w:rsidR="00595D0D" w:rsidRPr="007A2448" w:rsidRDefault="00F264CF" w:rsidP="001652AF">
            <w:pPr>
              <w:pStyle w:val="ListParagraph"/>
              <w:numPr>
                <w:ilvl w:val="0"/>
                <w:numId w:val="14"/>
              </w:numPr>
              <w:tabs>
                <w:tab w:val="left" w:pos="4820"/>
              </w:tabs>
              <w:spacing w:before="60" w:after="60" w:line="276" w:lineRule="auto"/>
              <w:ind w:left="315" w:right="-2"/>
              <w:contextualSpacing w:val="0"/>
              <w:rPr>
                <w:rFonts w:eastAsia="Arial" w:cs="Arial"/>
                <w:color w:val="0000FF"/>
                <w:sz w:val="20"/>
                <w:szCs w:val="20"/>
                <w:u w:val="single"/>
              </w:rPr>
            </w:pPr>
            <w:hyperlink r:id="rId17" w:history="1">
              <w:r w:rsidR="00595D0D" w:rsidRPr="007A2448">
                <w:rPr>
                  <w:rFonts w:eastAsia="Arial" w:cs="Arial"/>
                  <w:color w:val="0000FF"/>
                  <w:sz w:val="20"/>
                  <w:szCs w:val="20"/>
                  <w:u w:val="single"/>
                </w:rPr>
                <w:t>WMHHS2016091 Working at Heights – Falls Prevention</w:t>
              </w:r>
            </w:hyperlink>
          </w:p>
          <w:p w14:paraId="77EB7BDD" w14:textId="77777777" w:rsidR="00595D0D" w:rsidRPr="007A2448" w:rsidRDefault="00F264CF" w:rsidP="001652AF">
            <w:pPr>
              <w:pStyle w:val="ListParagraph"/>
              <w:numPr>
                <w:ilvl w:val="0"/>
                <w:numId w:val="14"/>
              </w:numPr>
              <w:spacing w:before="60" w:after="60" w:line="276" w:lineRule="auto"/>
              <w:ind w:left="315" w:right="200"/>
              <w:contextualSpacing w:val="0"/>
              <w:rPr>
                <w:rFonts w:eastAsia="Arial" w:cs="Arial"/>
                <w:color w:val="0000FF"/>
                <w:sz w:val="20"/>
                <w:szCs w:val="20"/>
                <w:u w:val="single"/>
              </w:rPr>
            </w:pPr>
            <w:hyperlink r:id="rId18" w:history="1">
              <w:r w:rsidR="00595D0D" w:rsidRPr="007A2448">
                <w:rPr>
                  <w:rFonts w:eastAsia="Arial" w:cs="Arial"/>
                  <w:color w:val="0000FF"/>
                  <w:sz w:val="20"/>
                  <w:szCs w:val="20"/>
                  <w:u w:val="single"/>
                </w:rPr>
                <w:t>WMHHS2016089 Infection Control Precautions during Construction, Renovation, Repairs and Maintenance</w:t>
              </w:r>
            </w:hyperlink>
          </w:p>
          <w:p w14:paraId="1FFBC207" w14:textId="77777777" w:rsidR="00595D0D" w:rsidRPr="007A2448" w:rsidRDefault="00F264CF" w:rsidP="001652AF">
            <w:pPr>
              <w:pStyle w:val="ListParagraph"/>
              <w:numPr>
                <w:ilvl w:val="0"/>
                <w:numId w:val="14"/>
              </w:numPr>
              <w:spacing w:before="60" w:after="60" w:line="276" w:lineRule="auto"/>
              <w:ind w:left="315" w:right="200"/>
              <w:contextualSpacing w:val="0"/>
              <w:rPr>
                <w:rFonts w:eastAsia="Arial" w:cs="Arial"/>
                <w:color w:val="0000FF"/>
                <w:sz w:val="20"/>
                <w:szCs w:val="20"/>
                <w:u w:val="single"/>
              </w:rPr>
            </w:pPr>
            <w:hyperlink r:id="rId19" w:history="1">
              <w:r w:rsidR="00595D0D" w:rsidRPr="007A2448">
                <w:rPr>
                  <w:rFonts w:eastAsia="Arial" w:cs="Arial"/>
                  <w:color w:val="0000FF"/>
                  <w:sz w:val="20"/>
                  <w:szCs w:val="20"/>
                  <w:u w:val="single"/>
                </w:rPr>
                <w:t>WMHHS2015112 Asbestos-Containing Materials – Work Area Access Permit Process</w:t>
              </w:r>
            </w:hyperlink>
            <w:r w:rsidR="00595D0D" w:rsidRPr="007A2448">
              <w:rPr>
                <w:rFonts w:eastAsia="Arial" w:cs="Arial"/>
                <w:color w:val="0000FF"/>
                <w:sz w:val="20"/>
                <w:szCs w:val="20"/>
                <w:u w:val="single"/>
              </w:rPr>
              <w:t xml:space="preserve"> </w:t>
            </w:r>
          </w:p>
          <w:p w14:paraId="184F3A05" w14:textId="77777777" w:rsidR="00595D0D" w:rsidRPr="007A2448" w:rsidRDefault="00F264CF" w:rsidP="001652AF">
            <w:pPr>
              <w:pStyle w:val="ListParagraph"/>
              <w:numPr>
                <w:ilvl w:val="0"/>
                <w:numId w:val="14"/>
              </w:numPr>
              <w:spacing w:before="60" w:after="60" w:line="276" w:lineRule="auto"/>
              <w:ind w:left="315" w:right="200"/>
              <w:contextualSpacing w:val="0"/>
              <w:rPr>
                <w:rFonts w:eastAsia="Arial" w:cs="Arial"/>
                <w:color w:val="0000FF"/>
                <w:sz w:val="20"/>
                <w:szCs w:val="20"/>
                <w:u w:val="single"/>
              </w:rPr>
            </w:pPr>
            <w:hyperlink r:id="rId20" w:history="1">
              <w:r w:rsidR="00595D0D" w:rsidRPr="007A2448">
                <w:rPr>
                  <w:rFonts w:eastAsia="Arial" w:cs="Arial"/>
                  <w:color w:val="0000FF"/>
                  <w:sz w:val="20"/>
                  <w:szCs w:val="20"/>
                  <w:u w:val="single"/>
                </w:rPr>
                <w:t>WMHHS2014144 Entering and Exiting the High Secure Inpatient Service</w:t>
              </w:r>
            </w:hyperlink>
          </w:p>
          <w:p w14:paraId="3271A37D" w14:textId="77777777" w:rsidR="00595D0D" w:rsidRPr="007A2448" w:rsidRDefault="00F264CF" w:rsidP="001652AF">
            <w:pPr>
              <w:pStyle w:val="ListParagraph"/>
              <w:numPr>
                <w:ilvl w:val="0"/>
                <w:numId w:val="14"/>
              </w:numPr>
              <w:spacing w:before="60" w:after="60" w:line="276" w:lineRule="auto"/>
              <w:ind w:left="315" w:right="1274"/>
              <w:contextualSpacing w:val="0"/>
              <w:rPr>
                <w:rFonts w:eastAsia="Arial" w:cs="Arial"/>
                <w:color w:val="0000FF"/>
                <w:sz w:val="20"/>
                <w:szCs w:val="20"/>
                <w:u w:val="single"/>
              </w:rPr>
            </w:pPr>
            <w:hyperlink r:id="rId21" w:history="1">
              <w:r w:rsidR="00595D0D" w:rsidRPr="007A2448">
                <w:rPr>
                  <w:rFonts w:eastAsia="Arial" w:cs="Arial"/>
                  <w:color w:val="0000FF"/>
                  <w:sz w:val="20"/>
                  <w:szCs w:val="20"/>
                  <w:u w:val="single"/>
                </w:rPr>
                <w:t>WMHHS2013486 Visitors to High Security Inpatient Service</w:t>
              </w:r>
            </w:hyperlink>
            <w:r w:rsidR="00595D0D" w:rsidRPr="007A2448">
              <w:rPr>
                <w:rFonts w:eastAsia="Arial" w:cs="Arial"/>
                <w:color w:val="0000FF"/>
                <w:sz w:val="20"/>
                <w:szCs w:val="20"/>
                <w:u w:val="single"/>
              </w:rPr>
              <w:t xml:space="preserve"> </w:t>
            </w:r>
          </w:p>
          <w:p w14:paraId="4C99CBCD" w14:textId="77777777" w:rsidR="00595D0D" w:rsidRPr="007A2448" w:rsidRDefault="00F264CF" w:rsidP="001652AF">
            <w:pPr>
              <w:pStyle w:val="ListParagraph"/>
              <w:numPr>
                <w:ilvl w:val="0"/>
                <w:numId w:val="14"/>
              </w:numPr>
              <w:spacing w:before="60" w:after="60" w:line="276" w:lineRule="auto"/>
              <w:ind w:left="315" w:right="1274"/>
              <w:contextualSpacing w:val="0"/>
              <w:rPr>
                <w:rFonts w:eastAsia="Arial" w:cs="Arial"/>
                <w:color w:val="0000FF"/>
                <w:sz w:val="20"/>
                <w:szCs w:val="20"/>
                <w:u w:val="single"/>
              </w:rPr>
            </w:pPr>
            <w:hyperlink r:id="rId22" w:history="1">
              <w:r w:rsidR="00595D0D" w:rsidRPr="007A2448">
                <w:rPr>
                  <w:rFonts w:eastAsia="Arial" w:cs="Arial"/>
                  <w:color w:val="0000FF"/>
                  <w:sz w:val="20"/>
                  <w:szCs w:val="20"/>
                  <w:u w:val="single"/>
                </w:rPr>
                <w:t>WMHHS2015208 Service Support Uniforms and Dress Standards</w:t>
              </w:r>
            </w:hyperlink>
          </w:p>
          <w:p w14:paraId="432C45B3" w14:textId="77777777" w:rsidR="00595D0D" w:rsidRPr="007A2448" w:rsidRDefault="00F264CF" w:rsidP="001652AF">
            <w:pPr>
              <w:pStyle w:val="ListParagraph"/>
              <w:numPr>
                <w:ilvl w:val="0"/>
                <w:numId w:val="14"/>
              </w:numPr>
              <w:tabs>
                <w:tab w:val="left" w:pos="9356"/>
              </w:tabs>
              <w:spacing w:before="60" w:after="60" w:line="276" w:lineRule="auto"/>
              <w:ind w:left="315" w:right="-2"/>
              <w:contextualSpacing w:val="0"/>
              <w:rPr>
                <w:rFonts w:eastAsia="Arial" w:cs="Arial"/>
                <w:color w:val="0000FF"/>
                <w:sz w:val="20"/>
                <w:szCs w:val="20"/>
                <w:u w:val="single"/>
              </w:rPr>
            </w:pPr>
            <w:hyperlink r:id="rId23" w:history="1">
              <w:r w:rsidR="00595D0D" w:rsidRPr="007A2448">
                <w:rPr>
                  <w:rFonts w:eastAsia="Arial" w:cs="Arial"/>
                  <w:color w:val="0000FF"/>
                  <w:sz w:val="20"/>
                  <w:szCs w:val="20"/>
                  <w:u w:val="single"/>
                </w:rPr>
                <w:t>WMHHS2013500 Emergency Management/ Fire Safety and Security/ The Park – Contract Escorts</w:t>
              </w:r>
            </w:hyperlink>
          </w:p>
          <w:p w14:paraId="147AAFC8" w14:textId="77777777" w:rsidR="00595D0D" w:rsidRPr="007A2448" w:rsidRDefault="00F264CF" w:rsidP="001652AF">
            <w:pPr>
              <w:pStyle w:val="ListParagraph"/>
              <w:numPr>
                <w:ilvl w:val="0"/>
                <w:numId w:val="14"/>
              </w:numPr>
              <w:spacing w:before="60" w:after="60" w:line="276" w:lineRule="auto"/>
              <w:ind w:left="315" w:right="-2"/>
              <w:contextualSpacing w:val="0"/>
              <w:rPr>
                <w:rFonts w:eastAsia="Arial" w:cs="Arial"/>
                <w:color w:val="0000FF"/>
                <w:sz w:val="20"/>
                <w:szCs w:val="20"/>
                <w:u w:val="single"/>
              </w:rPr>
            </w:pPr>
            <w:hyperlink r:id="rId24" w:history="1">
              <w:r w:rsidR="00595D0D" w:rsidRPr="007A2448">
                <w:rPr>
                  <w:rFonts w:eastAsia="Arial" w:cs="Arial"/>
                  <w:color w:val="0000FF"/>
                  <w:sz w:val="20"/>
                  <w:szCs w:val="20"/>
                  <w:u w:val="single"/>
                </w:rPr>
                <w:t>WMHHS2014333 Maintenance Contractor authorisation and sign in</w:t>
              </w:r>
            </w:hyperlink>
          </w:p>
          <w:p w14:paraId="41B657A2" w14:textId="77777777" w:rsidR="00595D0D" w:rsidRPr="007A2448" w:rsidRDefault="00F264CF" w:rsidP="001652AF">
            <w:pPr>
              <w:pStyle w:val="ListParagraph"/>
              <w:numPr>
                <w:ilvl w:val="0"/>
                <w:numId w:val="14"/>
              </w:numPr>
              <w:spacing w:before="60" w:after="60" w:line="276" w:lineRule="auto"/>
              <w:ind w:left="315"/>
              <w:contextualSpacing w:val="0"/>
              <w:rPr>
                <w:rFonts w:eastAsia="Times New Roman" w:cs="Arial"/>
                <w:sz w:val="20"/>
                <w:szCs w:val="20"/>
              </w:rPr>
            </w:pPr>
            <w:hyperlink r:id="rId25" w:history="1">
              <w:r w:rsidR="00595D0D" w:rsidRPr="007A2448">
                <w:rPr>
                  <w:rFonts w:eastAsia="Arial" w:cs="Arial"/>
                  <w:color w:val="0000FF"/>
                  <w:sz w:val="20"/>
                  <w:szCs w:val="20"/>
                  <w:u w:val="single"/>
                </w:rPr>
                <w:t>Policy, Procedure and Workplace Instruction Implementation Staff Sign-Off Sheet</w:t>
              </w:r>
            </w:hyperlink>
          </w:p>
        </w:tc>
      </w:tr>
    </w:tbl>
    <w:p w14:paraId="3637A11E" w14:textId="77777777" w:rsidR="0056395F" w:rsidRPr="007A2448" w:rsidRDefault="0056395F" w:rsidP="00350B23">
      <w:pPr>
        <w:rPr>
          <w:rFonts w:cs="Arial"/>
          <w:sz w:val="20"/>
          <w:szCs w:val="20"/>
        </w:rPr>
      </w:pPr>
    </w:p>
    <w:sectPr w:rsidR="0056395F" w:rsidRPr="007A2448" w:rsidSect="00F17368">
      <w:headerReference w:type="default" r:id="rId26"/>
      <w:footerReference w:type="default" r:id="rId27"/>
      <w:headerReference w:type="first" r:id="rId28"/>
      <w:pgSz w:w="11906" w:h="16838"/>
      <w:pgMar w:top="993" w:right="707" w:bottom="1440" w:left="1080" w:header="568" w:footer="14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6777C0" w14:textId="77777777" w:rsidR="00F264CF" w:rsidRDefault="00F264CF" w:rsidP="00FC29C1">
      <w:r>
        <w:separator/>
      </w:r>
    </w:p>
  </w:endnote>
  <w:endnote w:type="continuationSeparator" w:id="0">
    <w:p w14:paraId="42A995EE" w14:textId="77777777" w:rsidR="00F264CF" w:rsidRDefault="00F264CF" w:rsidP="00FC2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F87BC" w14:textId="39E4C6AB" w:rsidR="003F5052" w:rsidRPr="00FC29C1" w:rsidRDefault="003F5052" w:rsidP="00F32665">
    <w:pPr>
      <w:pBdr>
        <w:top w:val="single" w:sz="4" w:space="1" w:color="303D54"/>
      </w:pBdr>
      <w:rPr>
        <w:b/>
        <w:noProof/>
        <w:color w:val="BACE32"/>
        <w:sz w:val="4"/>
        <w:szCs w:val="4"/>
      </w:rPr>
    </w:pPr>
    <w:r w:rsidRPr="00FC29C1">
      <w:rPr>
        <w:b/>
        <w:noProof/>
        <w:color w:val="BACE32"/>
        <w:sz w:val="4"/>
        <w:szCs w:val="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3"/>
      <w:gridCol w:w="3266"/>
    </w:tblGrid>
    <w:tr w:rsidR="003F5052" w:rsidRPr="005C2C2E" w14:paraId="300373E2" w14:textId="77777777" w:rsidTr="0024058D">
      <w:tc>
        <w:tcPr>
          <w:tcW w:w="7054" w:type="dxa"/>
          <w:tcBorders>
            <w:top w:val="nil"/>
            <w:left w:val="nil"/>
            <w:bottom w:val="nil"/>
            <w:right w:val="nil"/>
          </w:tcBorders>
          <w:shd w:val="clear" w:color="auto" w:fill="auto"/>
        </w:tcPr>
        <w:p w14:paraId="72CD7A08" w14:textId="1685D925" w:rsidR="00FE4660" w:rsidRPr="00FE4660" w:rsidRDefault="00FE4660" w:rsidP="00FE4660">
          <w:pPr>
            <w:pStyle w:val="Header"/>
            <w:rPr>
              <w:sz w:val="20"/>
            </w:rPr>
          </w:pPr>
          <w:r w:rsidRPr="00FE4660">
            <w:rPr>
              <w:sz w:val="20"/>
            </w:rPr>
            <w:t>I&amp;A-Facilities-WHS-Guide to Risk Management Rev 2.2_</w:t>
          </w:r>
          <w:r w:rsidR="006B2D32">
            <w:rPr>
              <w:sz w:val="20"/>
            </w:rPr>
            <w:t>May</w:t>
          </w:r>
          <w:r w:rsidRPr="00FE4660">
            <w:rPr>
              <w:sz w:val="20"/>
            </w:rPr>
            <w:t xml:space="preserve"> 2020</w:t>
          </w:r>
        </w:p>
        <w:p w14:paraId="2B1726CB" w14:textId="77777777" w:rsidR="003F5052" w:rsidRPr="00FD7C44" w:rsidRDefault="00595D0D" w:rsidP="006F2B89">
          <w:pPr>
            <w:pStyle w:val="Footer"/>
            <w:jc w:val="both"/>
          </w:pPr>
          <w:r w:rsidRPr="00457552">
            <w:rPr>
              <w:sz w:val="18"/>
              <w:szCs w:val="18"/>
            </w:rPr>
            <w:t xml:space="preserve">Printed copies are uncontrolled.  </w:t>
          </w:r>
        </w:p>
        <w:p w14:paraId="3237F803" w14:textId="77777777" w:rsidR="00FD21DA" w:rsidRPr="00FD7C44" w:rsidRDefault="00FD21DA" w:rsidP="00EC20EC">
          <w:pPr>
            <w:pStyle w:val="Footer"/>
            <w:jc w:val="center"/>
          </w:pPr>
        </w:p>
      </w:tc>
      <w:tc>
        <w:tcPr>
          <w:tcW w:w="3359" w:type="dxa"/>
          <w:tcBorders>
            <w:top w:val="nil"/>
            <w:left w:val="nil"/>
            <w:bottom w:val="nil"/>
            <w:right w:val="nil"/>
          </w:tcBorders>
          <w:shd w:val="clear" w:color="auto" w:fill="auto"/>
        </w:tcPr>
        <w:p w14:paraId="283262C2" w14:textId="77777777" w:rsidR="003F5052" w:rsidRPr="005C2C2E" w:rsidRDefault="003F5052" w:rsidP="006F2B89">
          <w:pPr>
            <w:pStyle w:val="Footer"/>
            <w:jc w:val="right"/>
          </w:pPr>
          <w:r w:rsidRPr="005C2C2E">
            <w:t xml:space="preserve">Page </w:t>
          </w:r>
          <w:r w:rsidRPr="005C2C2E">
            <w:rPr>
              <w:b/>
              <w:bCs/>
            </w:rPr>
            <w:fldChar w:fldCharType="begin"/>
          </w:r>
          <w:r w:rsidRPr="005C2C2E">
            <w:rPr>
              <w:b/>
              <w:bCs/>
            </w:rPr>
            <w:instrText xml:space="preserve"> PAGE </w:instrText>
          </w:r>
          <w:r w:rsidRPr="005C2C2E">
            <w:rPr>
              <w:b/>
              <w:bCs/>
            </w:rPr>
            <w:fldChar w:fldCharType="separate"/>
          </w:r>
          <w:r>
            <w:rPr>
              <w:b/>
              <w:bCs/>
              <w:noProof/>
            </w:rPr>
            <w:t>3</w:t>
          </w:r>
          <w:r w:rsidRPr="005C2C2E">
            <w:rPr>
              <w:b/>
              <w:bCs/>
            </w:rPr>
            <w:fldChar w:fldCharType="end"/>
          </w:r>
          <w:r w:rsidRPr="005C2C2E">
            <w:t xml:space="preserve"> of </w:t>
          </w:r>
          <w:r w:rsidRPr="005C2C2E">
            <w:rPr>
              <w:b/>
              <w:bCs/>
            </w:rPr>
            <w:fldChar w:fldCharType="begin"/>
          </w:r>
          <w:r w:rsidRPr="005C2C2E">
            <w:rPr>
              <w:b/>
              <w:bCs/>
            </w:rPr>
            <w:instrText xml:space="preserve"> NUMPAGES  </w:instrText>
          </w:r>
          <w:r w:rsidRPr="005C2C2E">
            <w:rPr>
              <w:b/>
              <w:bCs/>
            </w:rPr>
            <w:fldChar w:fldCharType="separate"/>
          </w:r>
          <w:r>
            <w:rPr>
              <w:b/>
              <w:bCs/>
              <w:noProof/>
            </w:rPr>
            <w:t>3</w:t>
          </w:r>
          <w:r w:rsidRPr="005C2C2E">
            <w:rPr>
              <w:b/>
              <w:bCs/>
            </w:rPr>
            <w:fldChar w:fldCharType="end"/>
          </w:r>
        </w:p>
      </w:tc>
    </w:tr>
  </w:tbl>
  <w:p w14:paraId="0F8182EA" w14:textId="77777777" w:rsidR="003F5052" w:rsidRPr="00F32665" w:rsidRDefault="003F5052" w:rsidP="00F32665">
    <w:pPr>
      <w:pBdr>
        <w:top w:val="single" w:sz="4" w:space="1" w:color="303D54"/>
      </w:pBdr>
      <w:jc w:val="center"/>
      <w:rPr>
        <w:noProof/>
        <w:color w:val="303D54"/>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EB31C0" w14:textId="77777777" w:rsidR="00F264CF" w:rsidRDefault="00F264CF" w:rsidP="00FC29C1">
      <w:r>
        <w:separator/>
      </w:r>
    </w:p>
  </w:footnote>
  <w:footnote w:type="continuationSeparator" w:id="0">
    <w:p w14:paraId="1D711409" w14:textId="77777777" w:rsidR="00F264CF" w:rsidRDefault="00F264CF" w:rsidP="00FC2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64513" w14:textId="3D5559A5" w:rsidR="003F5052" w:rsidRDefault="003F5052" w:rsidP="00CF6A27">
    <w:pPr>
      <w:pStyle w:val="Header"/>
      <w:jc w:val="right"/>
      <w:rPr>
        <w:b/>
      </w:rPr>
    </w:pPr>
    <w:r>
      <w:rPr>
        <w:b/>
      </w:rPr>
      <w:t>Risk Management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C114D" w14:textId="79B7AB5F" w:rsidR="00A96880" w:rsidRDefault="00A96880">
    <w:pPr>
      <w:pStyle w:val="Header"/>
    </w:pPr>
    <w:r>
      <w:rPr>
        <w:noProof/>
      </w:rPr>
      <w:drawing>
        <wp:anchor distT="0" distB="0" distL="114300" distR="114300" simplePos="0" relativeHeight="251657216" behindDoc="0" locked="0" layoutInCell="1" allowOverlap="1" wp14:anchorId="1171ACF5" wp14:editId="5104FBFC">
          <wp:simplePos x="0" y="0"/>
          <wp:positionH relativeFrom="column">
            <wp:posOffset>-372243</wp:posOffset>
          </wp:positionH>
          <wp:positionV relativeFrom="paragraph">
            <wp:posOffset>-275620</wp:posOffset>
          </wp:positionV>
          <wp:extent cx="7389495" cy="1814624"/>
          <wp:effectExtent l="0" t="0" r="1905" b="0"/>
          <wp:wrapNone/>
          <wp:docPr id="12" name="Picture 12" descr="K:\Communications &amp; Media\2018\Design\WMH Branding\Assets\Word Template Graphics\A4 Word Document Header - Lime 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ommunications &amp; Media\2018\Design\WMH Branding\Assets\Word Template Graphics\A4 Word Document Header - Lime Wav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2838" cy="182281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9B672E1"/>
    <w:multiLevelType w:val="hybridMultilevel"/>
    <w:tmpl w:val="A768CF6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5E4A42"/>
    <w:multiLevelType w:val="hybridMultilevel"/>
    <w:tmpl w:val="F3BE7AA6"/>
    <w:lvl w:ilvl="0" w:tplc="9C4C89C6">
      <w:start w:val="1"/>
      <w:numFmt w:val="bullet"/>
      <w:lvlText w:val=""/>
      <w:lvlJc w:val="left"/>
      <w:pPr>
        <w:tabs>
          <w:tab w:val="num" w:pos="720"/>
        </w:tabs>
        <w:ind w:left="720" w:hanging="360"/>
      </w:pPr>
      <w:rPr>
        <w:rFonts w:ascii="Symbol" w:hAnsi="Symbol" w:hint="default"/>
      </w:rPr>
    </w:lvl>
    <w:lvl w:ilvl="1" w:tplc="F556957A" w:tentative="1">
      <w:start w:val="1"/>
      <w:numFmt w:val="bullet"/>
      <w:lvlText w:val=""/>
      <w:lvlJc w:val="left"/>
      <w:pPr>
        <w:tabs>
          <w:tab w:val="num" w:pos="1440"/>
        </w:tabs>
        <w:ind w:left="1440" w:hanging="360"/>
      </w:pPr>
      <w:rPr>
        <w:rFonts w:ascii="Symbol" w:hAnsi="Symbol" w:hint="default"/>
      </w:rPr>
    </w:lvl>
    <w:lvl w:ilvl="2" w:tplc="E7AC307E" w:tentative="1">
      <w:start w:val="1"/>
      <w:numFmt w:val="bullet"/>
      <w:lvlText w:val=""/>
      <w:lvlJc w:val="left"/>
      <w:pPr>
        <w:tabs>
          <w:tab w:val="num" w:pos="2160"/>
        </w:tabs>
        <w:ind w:left="2160" w:hanging="360"/>
      </w:pPr>
      <w:rPr>
        <w:rFonts w:ascii="Symbol" w:hAnsi="Symbol" w:hint="default"/>
      </w:rPr>
    </w:lvl>
    <w:lvl w:ilvl="3" w:tplc="ABC8960C" w:tentative="1">
      <w:start w:val="1"/>
      <w:numFmt w:val="bullet"/>
      <w:lvlText w:val=""/>
      <w:lvlJc w:val="left"/>
      <w:pPr>
        <w:tabs>
          <w:tab w:val="num" w:pos="2880"/>
        </w:tabs>
        <w:ind w:left="2880" w:hanging="360"/>
      </w:pPr>
      <w:rPr>
        <w:rFonts w:ascii="Symbol" w:hAnsi="Symbol" w:hint="default"/>
      </w:rPr>
    </w:lvl>
    <w:lvl w:ilvl="4" w:tplc="E51E4CB6" w:tentative="1">
      <w:start w:val="1"/>
      <w:numFmt w:val="bullet"/>
      <w:lvlText w:val=""/>
      <w:lvlJc w:val="left"/>
      <w:pPr>
        <w:tabs>
          <w:tab w:val="num" w:pos="3600"/>
        </w:tabs>
        <w:ind w:left="3600" w:hanging="360"/>
      </w:pPr>
      <w:rPr>
        <w:rFonts w:ascii="Symbol" w:hAnsi="Symbol" w:hint="default"/>
      </w:rPr>
    </w:lvl>
    <w:lvl w:ilvl="5" w:tplc="316EB962" w:tentative="1">
      <w:start w:val="1"/>
      <w:numFmt w:val="bullet"/>
      <w:lvlText w:val=""/>
      <w:lvlJc w:val="left"/>
      <w:pPr>
        <w:tabs>
          <w:tab w:val="num" w:pos="4320"/>
        </w:tabs>
        <w:ind w:left="4320" w:hanging="360"/>
      </w:pPr>
      <w:rPr>
        <w:rFonts w:ascii="Symbol" w:hAnsi="Symbol" w:hint="default"/>
      </w:rPr>
    </w:lvl>
    <w:lvl w:ilvl="6" w:tplc="687E0116" w:tentative="1">
      <w:start w:val="1"/>
      <w:numFmt w:val="bullet"/>
      <w:lvlText w:val=""/>
      <w:lvlJc w:val="left"/>
      <w:pPr>
        <w:tabs>
          <w:tab w:val="num" w:pos="5040"/>
        </w:tabs>
        <w:ind w:left="5040" w:hanging="360"/>
      </w:pPr>
      <w:rPr>
        <w:rFonts w:ascii="Symbol" w:hAnsi="Symbol" w:hint="default"/>
      </w:rPr>
    </w:lvl>
    <w:lvl w:ilvl="7" w:tplc="FC446F80" w:tentative="1">
      <w:start w:val="1"/>
      <w:numFmt w:val="bullet"/>
      <w:lvlText w:val=""/>
      <w:lvlJc w:val="left"/>
      <w:pPr>
        <w:tabs>
          <w:tab w:val="num" w:pos="5760"/>
        </w:tabs>
        <w:ind w:left="5760" w:hanging="360"/>
      </w:pPr>
      <w:rPr>
        <w:rFonts w:ascii="Symbol" w:hAnsi="Symbol" w:hint="default"/>
      </w:rPr>
    </w:lvl>
    <w:lvl w:ilvl="8" w:tplc="FFCE084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7822537"/>
    <w:multiLevelType w:val="hybridMultilevel"/>
    <w:tmpl w:val="DA0A5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917159"/>
    <w:multiLevelType w:val="hybridMultilevel"/>
    <w:tmpl w:val="480A1BD4"/>
    <w:lvl w:ilvl="0" w:tplc="0C09000F">
      <w:start w:val="1"/>
      <w:numFmt w:val="decimal"/>
      <w:lvlText w:val="%1."/>
      <w:lvlJc w:val="left"/>
      <w:pPr>
        <w:ind w:left="893" w:hanging="360"/>
      </w:pPr>
    </w:lvl>
    <w:lvl w:ilvl="1" w:tplc="0C090019" w:tentative="1">
      <w:start w:val="1"/>
      <w:numFmt w:val="lowerLetter"/>
      <w:lvlText w:val="%2."/>
      <w:lvlJc w:val="left"/>
      <w:pPr>
        <w:ind w:left="1613" w:hanging="360"/>
      </w:pPr>
    </w:lvl>
    <w:lvl w:ilvl="2" w:tplc="0C09001B" w:tentative="1">
      <w:start w:val="1"/>
      <w:numFmt w:val="lowerRoman"/>
      <w:lvlText w:val="%3."/>
      <w:lvlJc w:val="right"/>
      <w:pPr>
        <w:ind w:left="2333" w:hanging="180"/>
      </w:pPr>
    </w:lvl>
    <w:lvl w:ilvl="3" w:tplc="0C09000F" w:tentative="1">
      <w:start w:val="1"/>
      <w:numFmt w:val="decimal"/>
      <w:lvlText w:val="%4."/>
      <w:lvlJc w:val="left"/>
      <w:pPr>
        <w:ind w:left="3053" w:hanging="360"/>
      </w:pPr>
    </w:lvl>
    <w:lvl w:ilvl="4" w:tplc="0C090019" w:tentative="1">
      <w:start w:val="1"/>
      <w:numFmt w:val="lowerLetter"/>
      <w:lvlText w:val="%5."/>
      <w:lvlJc w:val="left"/>
      <w:pPr>
        <w:ind w:left="3773" w:hanging="360"/>
      </w:pPr>
    </w:lvl>
    <w:lvl w:ilvl="5" w:tplc="0C09001B" w:tentative="1">
      <w:start w:val="1"/>
      <w:numFmt w:val="lowerRoman"/>
      <w:lvlText w:val="%6."/>
      <w:lvlJc w:val="right"/>
      <w:pPr>
        <w:ind w:left="4493" w:hanging="180"/>
      </w:pPr>
    </w:lvl>
    <w:lvl w:ilvl="6" w:tplc="0C09000F" w:tentative="1">
      <w:start w:val="1"/>
      <w:numFmt w:val="decimal"/>
      <w:lvlText w:val="%7."/>
      <w:lvlJc w:val="left"/>
      <w:pPr>
        <w:ind w:left="5213" w:hanging="360"/>
      </w:pPr>
    </w:lvl>
    <w:lvl w:ilvl="7" w:tplc="0C090019" w:tentative="1">
      <w:start w:val="1"/>
      <w:numFmt w:val="lowerLetter"/>
      <w:lvlText w:val="%8."/>
      <w:lvlJc w:val="left"/>
      <w:pPr>
        <w:ind w:left="5933" w:hanging="360"/>
      </w:pPr>
    </w:lvl>
    <w:lvl w:ilvl="8" w:tplc="0C09001B" w:tentative="1">
      <w:start w:val="1"/>
      <w:numFmt w:val="lowerRoman"/>
      <w:lvlText w:val="%9."/>
      <w:lvlJc w:val="right"/>
      <w:pPr>
        <w:ind w:left="6653" w:hanging="180"/>
      </w:pPr>
    </w:lvl>
  </w:abstractNum>
  <w:abstractNum w:abstractNumId="4" w15:restartNumberingAfterBreak="0">
    <w:nsid w:val="08A5601D"/>
    <w:multiLevelType w:val="hybridMultilevel"/>
    <w:tmpl w:val="278EBFC4"/>
    <w:lvl w:ilvl="0" w:tplc="669621B2">
      <w:start w:val="1"/>
      <w:numFmt w:val="bullet"/>
      <w:lvlText w:val=""/>
      <w:lvlJc w:val="left"/>
      <w:pPr>
        <w:tabs>
          <w:tab w:val="num" w:pos="720"/>
        </w:tabs>
        <w:ind w:left="720" w:hanging="360"/>
      </w:pPr>
      <w:rPr>
        <w:rFonts w:ascii="Symbol" w:hAnsi="Symbol" w:hint="default"/>
      </w:rPr>
    </w:lvl>
    <w:lvl w:ilvl="1" w:tplc="0E74EC86" w:tentative="1">
      <w:start w:val="1"/>
      <w:numFmt w:val="bullet"/>
      <w:lvlText w:val=""/>
      <w:lvlJc w:val="left"/>
      <w:pPr>
        <w:tabs>
          <w:tab w:val="num" w:pos="1440"/>
        </w:tabs>
        <w:ind w:left="1440" w:hanging="360"/>
      </w:pPr>
      <w:rPr>
        <w:rFonts w:ascii="Symbol" w:hAnsi="Symbol" w:hint="default"/>
      </w:rPr>
    </w:lvl>
    <w:lvl w:ilvl="2" w:tplc="9000DDA8" w:tentative="1">
      <w:start w:val="1"/>
      <w:numFmt w:val="bullet"/>
      <w:lvlText w:val=""/>
      <w:lvlJc w:val="left"/>
      <w:pPr>
        <w:tabs>
          <w:tab w:val="num" w:pos="2160"/>
        </w:tabs>
        <w:ind w:left="2160" w:hanging="360"/>
      </w:pPr>
      <w:rPr>
        <w:rFonts w:ascii="Symbol" w:hAnsi="Symbol" w:hint="default"/>
      </w:rPr>
    </w:lvl>
    <w:lvl w:ilvl="3" w:tplc="0352B742" w:tentative="1">
      <w:start w:val="1"/>
      <w:numFmt w:val="bullet"/>
      <w:lvlText w:val=""/>
      <w:lvlJc w:val="left"/>
      <w:pPr>
        <w:tabs>
          <w:tab w:val="num" w:pos="2880"/>
        </w:tabs>
        <w:ind w:left="2880" w:hanging="360"/>
      </w:pPr>
      <w:rPr>
        <w:rFonts w:ascii="Symbol" w:hAnsi="Symbol" w:hint="default"/>
      </w:rPr>
    </w:lvl>
    <w:lvl w:ilvl="4" w:tplc="00AC4128" w:tentative="1">
      <w:start w:val="1"/>
      <w:numFmt w:val="bullet"/>
      <w:lvlText w:val=""/>
      <w:lvlJc w:val="left"/>
      <w:pPr>
        <w:tabs>
          <w:tab w:val="num" w:pos="3600"/>
        </w:tabs>
        <w:ind w:left="3600" w:hanging="360"/>
      </w:pPr>
      <w:rPr>
        <w:rFonts w:ascii="Symbol" w:hAnsi="Symbol" w:hint="default"/>
      </w:rPr>
    </w:lvl>
    <w:lvl w:ilvl="5" w:tplc="1182F0BC" w:tentative="1">
      <w:start w:val="1"/>
      <w:numFmt w:val="bullet"/>
      <w:lvlText w:val=""/>
      <w:lvlJc w:val="left"/>
      <w:pPr>
        <w:tabs>
          <w:tab w:val="num" w:pos="4320"/>
        </w:tabs>
        <w:ind w:left="4320" w:hanging="360"/>
      </w:pPr>
      <w:rPr>
        <w:rFonts w:ascii="Symbol" w:hAnsi="Symbol" w:hint="default"/>
      </w:rPr>
    </w:lvl>
    <w:lvl w:ilvl="6" w:tplc="19F8C160" w:tentative="1">
      <w:start w:val="1"/>
      <w:numFmt w:val="bullet"/>
      <w:lvlText w:val=""/>
      <w:lvlJc w:val="left"/>
      <w:pPr>
        <w:tabs>
          <w:tab w:val="num" w:pos="5040"/>
        </w:tabs>
        <w:ind w:left="5040" w:hanging="360"/>
      </w:pPr>
      <w:rPr>
        <w:rFonts w:ascii="Symbol" w:hAnsi="Symbol" w:hint="default"/>
      </w:rPr>
    </w:lvl>
    <w:lvl w:ilvl="7" w:tplc="3898A196" w:tentative="1">
      <w:start w:val="1"/>
      <w:numFmt w:val="bullet"/>
      <w:lvlText w:val=""/>
      <w:lvlJc w:val="left"/>
      <w:pPr>
        <w:tabs>
          <w:tab w:val="num" w:pos="5760"/>
        </w:tabs>
        <w:ind w:left="5760" w:hanging="360"/>
      </w:pPr>
      <w:rPr>
        <w:rFonts w:ascii="Symbol" w:hAnsi="Symbol" w:hint="default"/>
      </w:rPr>
    </w:lvl>
    <w:lvl w:ilvl="8" w:tplc="827AF4C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E917484"/>
    <w:multiLevelType w:val="hybridMultilevel"/>
    <w:tmpl w:val="9A38D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7A6E42"/>
    <w:multiLevelType w:val="hybridMultilevel"/>
    <w:tmpl w:val="02F0FFB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13B3762"/>
    <w:multiLevelType w:val="hybridMultilevel"/>
    <w:tmpl w:val="0F28425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4147C82"/>
    <w:multiLevelType w:val="hybridMultilevel"/>
    <w:tmpl w:val="92486BC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9114C28"/>
    <w:multiLevelType w:val="hybridMultilevel"/>
    <w:tmpl w:val="D52A250E"/>
    <w:lvl w:ilvl="0" w:tplc="F494838C">
      <w:start w:val="1"/>
      <w:numFmt w:val="bullet"/>
      <w:lvlText w:val=""/>
      <w:lvlJc w:val="left"/>
      <w:pPr>
        <w:tabs>
          <w:tab w:val="num" w:pos="720"/>
        </w:tabs>
        <w:ind w:left="720" w:hanging="360"/>
      </w:pPr>
      <w:rPr>
        <w:rFonts w:ascii="Symbol" w:hAnsi="Symbol" w:hint="default"/>
      </w:rPr>
    </w:lvl>
    <w:lvl w:ilvl="1" w:tplc="0F6280F2" w:tentative="1">
      <w:start w:val="1"/>
      <w:numFmt w:val="bullet"/>
      <w:lvlText w:val=""/>
      <w:lvlJc w:val="left"/>
      <w:pPr>
        <w:tabs>
          <w:tab w:val="num" w:pos="1440"/>
        </w:tabs>
        <w:ind w:left="1440" w:hanging="360"/>
      </w:pPr>
      <w:rPr>
        <w:rFonts w:ascii="Symbol" w:hAnsi="Symbol" w:hint="default"/>
      </w:rPr>
    </w:lvl>
    <w:lvl w:ilvl="2" w:tplc="3FB42AEA" w:tentative="1">
      <w:start w:val="1"/>
      <w:numFmt w:val="bullet"/>
      <w:lvlText w:val=""/>
      <w:lvlJc w:val="left"/>
      <w:pPr>
        <w:tabs>
          <w:tab w:val="num" w:pos="2160"/>
        </w:tabs>
        <w:ind w:left="2160" w:hanging="360"/>
      </w:pPr>
      <w:rPr>
        <w:rFonts w:ascii="Symbol" w:hAnsi="Symbol" w:hint="default"/>
      </w:rPr>
    </w:lvl>
    <w:lvl w:ilvl="3" w:tplc="97507DEE" w:tentative="1">
      <w:start w:val="1"/>
      <w:numFmt w:val="bullet"/>
      <w:lvlText w:val=""/>
      <w:lvlJc w:val="left"/>
      <w:pPr>
        <w:tabs>
          <w:tab w:val="num" w:pos="2880"/>
        </w:tabs>
        <w:ind w:left="2880" w:hanging="360"/>
      </w:pPr>
      <w:rPr>
        <w:rFonts w:ascii="Symbol" w:hAnsi="Symbol" w:hint="default"/>
      </w:rPr>
    </w:lvl>
    <w:lvl w:ilvl="4" w:tplc="95707B3A" w:tentative="1">
      <w:start w:val="1"/>
      <w:numFmt w:val="bullet"/>
      <w:lvlText w:val=""/>
      <w:lvlJc w:val="left"/>
      <w:pPr>
        <w:tabs>
          <w:tab w:val="num" w:pos="3600"/>
        </w:tabs>
        <w:ind w:left="3600" w:hanging="360"/>
      </w:pPr>
      <w:rPr>
        <w:rFonts w:ascii="Symbol" w:hAnsi="Symbol" w:hint="default"/>
      </w:rPr>
    </w:lvl>
    <w:lvl w:ilvl="5" w:tplc="F168D668" w:tentative="1">
      <w:start w:val="1"/>
      <w:numFmt w:val="bullet"/>
      <w:lvlText w:val=""/>
      <w:lvlJc w:val="left"/>
      <w:pPr>
        <w:tabs>
          <w:tab w:val="num" w:pos="4320"/>
        </w:tabs>
        <w:ind w:left="4320" w:hanging="360"/>
      </w:pPr>
      <w:rPr>
        <w:rFonts w:ascii="Symbol" w:hAnsi="Symbol" w:hint="default"/>
      </w:rPr>
    </w:lvl>
    <w:lvl w:ilvl="6" w:tplc="CC4C2330" w:tentative="1">
      <w:start w:val="1"/>
      <w:numFmt w:val="bullet"/>
      <w:lvlText w:val=""/>
      <w:lvlJc w:val="left"/>
      <w:pPr>
        <w:tabs>
          <w:tab w:val="num" w:pos="5040"/>
        </w:tabs>
        <w:ind w:left="5040" w:hanging="360"/>
      </w:pPr>
      <w:rPr>
        <w:rFonts w:ascii="Symbol" w:hAnsi="Symbol" w:hint="default"/>
      </w:rPr>
    </w:lvl>
    <w:lvl w:ilvl="7" w:tplc="422629F8" w:tentative="1">
      <w:start w:val="1"/>
      <w:numFmt w:val="bullet"/>
      <w:lvlText w:val=""/>
      <w:lvlJc w:val="left"/>
      <w:pPr>
        <w:tabs>
          <w:tab w:val="num" w:pos="5760"/>
        </w:tabs>
        <w:ind w:left="5760" w:hanging="360"/>
      </w:pPr>
      <w:rPr>
        <w:rFonts w:ascii="Symbol" w:hAnsi="Symbol" w:hint="default"/>
      </w:rPr>
    </w:lvl>
    <w:lvl w:ilvl="8" w:tplc="9436852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520700C"/>
    <w:multiLevelType w:val="hybridMultilevel"/>
    <w:tmpl w:val="31887B8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67C2F9D"/>
    <w:multiLevelType w:val="multilevel"/>
    <w:tmpl w:val="45A64926"/>
    <w:lvl w:ilvl="0">
      <w:start w:val="1"/>
      <w:numFmt w:val="decimal"/>
      <w:lvlText w:val="%1."/>
      <w:lvlJc w:val="left"/>
      <w:pPr>
        <w:ind w:left="720" w:hanging="360"/>
      </w:pPr>
      <w:rPr>
        <w:rFonts w:hint="default"/>
        <w:b/>
        <w:i w:val="0"/>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8533C79"/>
    <w:multiLevelType w:val="hybridMultilevel"/>
    <w:tmpl w:val="7402081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3" w15:restartNumberingAfterBreak="0">
    <w:nsid w:val="288368FA"/>
    <w:multiLevelType w:val="hybridMultilevel"/>
    <w:tmpl w:val="06ECF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947A7B"/>
    <w:multiLevelType w:val="hybridMultilevel"/>
    <w:tmpl w:val="151E6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C044A4"/>
    <w:multiLevelType w:val="hybridMultilevel"/>
    <w:tmpl w:val="6486072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66D2AF2"/>
    <w:multiLevelType w:val="hybridMultilevel"/>
    <w:tmpl w:val="CF20840C"/>
    <w:lvl w:ilvl="0" w:tplc="9CC0D794">
      <w:numFmt w:val="bullet"/>
      <w:lvlText w:val="•"/>
      <w:lvlJc w:val="left"/>
      <w:pPr>
        <w:ind w:left="560" w:hanging="360"/>
      </w:pPr>
      <w:rPr>
        <w:rFonts w:ascii="Arial" w:eastAsia="Arial" w:hAnsi="Arial" w:cs="Aria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17" w15:restartNumberingAfterBreak="0">
    <w:nsid w:val="39483874"/>
    <w:multiLevelType w:val="hybridMultilevel"/>
    <w:tmpl w:val="0EA2A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3534E0"/>
    <w:multiLevelType w:val="hybridMultilevel"/>
    <w:tmpl w:val="505A2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AC7BC6"/>
    <w:multiLevelType w:val="hybridMultilevel"/>
    <w:tmpl w:val="4FAAB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010D47"/>
    <w:multiLevelType w:val="hybridMultilevel"/>
    <w:tmpl w:val="6FCAF5AA"/>
    <w:lvl w:ilvl="0" w:tplc="68F4B064">
      <w:start w:val="1"/>
      <w:numFmt w:val="decimal"/>
      <w:pStyle w:val="Heading3"/>
      <w:lvlText w:val="3.%1"/>
      <w:lvlJc w:val="left"/>
      <w:pPr>
        <w:ind w:left="717" w:hanging="360"/>
      </w:pPr>
      <w:rPr>
        <w:rFonts w:ascii="Arial Bold" w:hAnsi="Arial Bold" w:hint="default"/>
        <w:b/>
        <w:bCs w:val="0"/>
        <w:i w:val="0"/>
        <w:iCs w:val="0"/>
        <w:caps w:val="0"/>
        <w:smallCaps w:val="0"/>
        <w:strike w:val="0"/>
        <w:dstrike w:val="0"/>
        <w:vanish w:val="0"/>
        <w:color w:val="auto"/>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1406410"/>
    <w:multiLevelType w:val="hybridMultilevel"/>
    <w:tmpl w:val="EB72F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7A789F"/>
    <w:multiLevelType w:val="hybridMultilevel"/>
    <w:tmpl w:val="9BB29E56"/>
    <w:lvl w:ilvl="0" w:tplc="BD609CEA">
      <w:start w:val="1"/>
      <w:numFmt w:val="decimal"/>
      <w:pStyle w:val="Numb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03255F9"/>
    <w:multiLevelType w:val="hybridMultilevel"/>
    <w:tmpl w:val="1218A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02095D"/>
    <w:multiLevelType w:val="hybridMultilevel"/>
    <w:tmpl w:val="AD507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30D6D0F"/>
    <w:multiLevelType w:val="hybridMultilevel"/>
    <w:tmpl w:val="C108E5D0"/>
    <w:lvl w:ilvl="0" w:tplc="2098B9AE">
      <w:start w:val="1"/>
      <w:numFmt w:val="decimal"/>
      <w:pStyle w:val="Heading4"/>
      <w:lvlText w:val="3.%1.1"/>
      <w:lvlJc w:val="left"/>
      <w:pPr>
        <w:ind w:left="1077" w:hanging="360"/>
      </w:pPr>
      <w:rPr>
        <w:rFonts w:ascii="Arial Bold" w:hAnsi="Arial Bold" w:hint="default"/>
        <w:b/>
        <w:i w:val="0"/>
        <w:color w:val="auto"/>
        <w:sz w:val="22"/>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6" w15:restartNumberingAfterBreak="0">
    <w:nsid w:val="555C7403"/>
    <w:multiLevelType w:val="multilevel"/>
    <w:tmpl w:val="C4D23AB4"/>
    <w:lvl w:ilvl="0">
      <w:start w:val="1"/>
      <w:numFmt w:val="decimal"/>
      <w:pStyle w:val="Heading2"/>
      <w:lvlText w:val="%1."/>
      <w:lvlJc w:val="left"/>
      <w:pPr>
        <w:ind w:left="720" w:hanging="360"/>
      </w:pPr>
      <w:rPr>
        <w:rFonts w:hint="default"/>
        <w:b/>
        <w:i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59C40CE8"/>
    <w:multiLevelType w:val="hybridMultilevel"/>
    <w:tmpl w:val="503ED328"/>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EF659D5"/>
    <w:multiLevelType w:val="hybridMultilevel"/>
    <w:tmpl w:val="FA7AA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B6A0F35"/>
    <w:multiLevelType w:val="hybridMultilevel"/>
    <w:tmpl w:val="374CD494"/>
    <w:lvl w:ilvl="0" w:tplc="E2EAE424">
      <w:start w:val="1"/>
      <w:numFmt w:val="bullet"/>
      <w:lvlText w:val="•"/>
      <w:lvlJc w:val="left"/>
      <w:pPr>
        <w:tabs>
          <w:tab w:val="num" w:pos="720"/>
        </w:tabs>
        <w:ind w:left="720" w:hanging="360"/>
      </w:pPr>
      <w:rPr>
        <w:rFonts w:ascii="Arial" w:hAnsi="Arial" w:hint="default"/>
      </w:rPr>
    </w:lvl>
    <w:lvl w:ilvl="1" w:tplc="CE38F364" w:tentative="1">
      <w:start w:val="1"/>
      <w:numFmt w:val="bullet"/>
      <w:lvlText w:val="•"/>
      <w:lvlJc w:val="left"/>
      <w:pPr>
        <w:tabs>
          <w:tab w:val="num" w:pos="1440"/>
        </w:tabs>
        <w:ind w:left="1440" w:hanging="360"/>
      </w:pPr>
      <w:rPr>
        <w:rFonts w:ascii="Arial" w:hAnsi="Arial" w:hint="default"/>
      </w:rPr>
    </w:lvl>
    <w:lvl w:ilvl="2" w:tplc="E77654B2" w:tentative="1">
      <w:start w:val="1"/>
      <w:numFmt w:val="bullet"/>
      <w:lvlText w:val="•"/>
      <w:lvlJc w:val="left"/>
      <w:pPr>
        <w:tabs>
          <w:tab w:val="num" w:pos="2160"/>
        </w:tabs>
        <w:ind w:left="2160" w:hanging="360"/>
      </w:pPr>
      <w:rPr>
        <w:rFonts w:ascii="Arial" w:hAnsi="Arial" w:hint="default"/>
      </w:rPr>
    </w:lvl>
    <w:lvl w:ilvl="3" w:tplc="8070ACE8" w:tentative="1">
      <w:start w:val="1"/>
      <w:numFmt w:val="bullet"/>
      <w:lvlText w:val="•"/>
      <w:lvlJc w:val="left"/>
      <w:pPr>
        <w:tabs>
          <w:tab w:val="num" w:pos="2880"/>
        </w:tabs>
        <w:ind w:left="2880" w:hanging="360"/>
      </w:pPr>
      <w:rPr>
        <w:rFonts w:ascii="Arial" w:hAnsi="Arial" w:hint="default"/>
      </w:rPr>
    </w:lvl>
    <w:lvl w:ilvl="4" w:tplc="BFA0E2FE" w:tentative="1">
      <w:start w:val="1"/>
      <w:numFmt w:val="bullet"/>
      <w:lvlText w:val="•"/>
      <w:lvlJc w:val="left"/>
      <w:pPr>
        <w:tabs>
          <w:tab w:val="num" w:pos="3600"/>
        </w:tabs>
        <w:ind w:left="3600" w:hanging="360"/>
      </w:pPr>
      <w:rPr>
        <w:rFonts w:ascii="Arial" w:hAnsi="Arial" w:hint="default"/>
      </w:rPr>
    </w:lvl>
    <w:lvl w:ilvl="5" w:tplc="C8E21A28" w:tentative="1">
      <w:start w:val="1"/>
      <w:numFmt w:val="bullet"/>
      <w:lvlText w:val="•"/>
      <w:lvlJc w:val="left"/>
      <w:pPr>
        <w:tabs>
          <w:tab w:val="num" w:pos="4320"/>
        </w:tabs>
        <w:ind w:left="4320" w:hanging="360"/>
      </w:pPr>
      <w:rPr>
        <w:rFonts w:ascii="Arial" w:hAnsi="Arial" w:hint="default"/>
      </w:rPr>
    </w:lvl>
    <w:lvl w:ilvl="6" w:tplc="C2443AAE" w:tentative="1">
      <w:start w:val="1"/>
      <w:numFmt w:val="bullet"/>
      <w:lvlText w:val="•"/>
      <w:lvlJc w:val="left"/>
      <w:pPr>
        <w:tabs>
          <w:tab w:val="num" w:pos="5040"/>
        </w:tabs>
        <w:ind w:left="5040" w:hanging="360"/>
      </w:pPr>
      <w:rPr>
        <w:rFonts w:ascii="Arial" w:hAnsi="Arial" w:hint="default"/>
      </w:rPr>
    </w:lvl>
    <w:lvl w:ilvl="7" w:tplc="77BE2D1C" w:tentative="1">
      <w:start w:val="1"/>
      <w:numFmt w:val="bullet"/>
      <w:lvlText w:val="•"/>
      <w:lvlJc w:val="left"/>
      <w:pPr>
        <w:tabs>
          <w:tab w:val="num" w:pos="5760"/>
        </w:tabs>
        <w:ind w:left="5760" w:hanging="360"/>
      </w:pPr>
      <w:rPr>
        <w:rFonts w:ascii="Arial" w:hAnsi="Arial" w:hint="default"/>
      </w:rPr>
    </w:lvl>
    <w:lvl w:ilvl="8" w:tplc="EE12CBA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0066773"/>
    <w:multiLevelType w:val="hybridMultilevel"/>
    <w:tmpl w:val="CE228432"/>
    <w:lvl w:ilvl="0" w:tplc="D220A996">
      <w:start w:val="1"/>
      <w:numFmt w:val="bullet"/>
      <w:lvlText w:val=""/>
      <w:lvlJc w:val="left"/>
      <w:pPr>
        <w:tabs>
          <w:tab w:val="num" w:pos="720"/>
        </w:tabs>
        <w:ind w:left="720" w:hanging="360"/>
      </w:pPr>
      <w:rPr>
        <w:rFonts w:ascii="Symbol" w:hAnsi="Symbol" w:hint="default"/>
      </w:rPr>
    </w:lvl>
    <w:lvl w:ilvl="1" w:tplc="7E9451A2" w:tentative="1">
      <w:start w:val="1"/>
      <w:numFmt w:val="bullet"/>
      <w:lvlText w:val=""/>
      <w:lvlJc w:val="left"/>
      <w:pPr>
        <w:tabs>
          <w:tab w:val="num" w:pos="1440"/>
        </w:tabs>
        <w:ind w:left="1440" w:hanging="360"/>
      </w:pPr>
      <w:rPr>
        <w:rFonts w:ascii="Symbol" w:hAnsi="Symbol" w:hint="default"/>
      </w:rPr>
    </w:lvl>
    <w:lvl w:ilvl="2" w:tplc="4D2888EC" w:tentative="1">
      <w:start w:val="1"/>
      <w:numFmt w:val="bullet"/>
      <w:lvlText w:val=""/>
      <w:lvlJc w:val="left"/>
      <w:pPr>
        <w:tabs>
          <w:tab w:val="num" w:pos="2160"/>
        </w:tabs>
        <w:ind w:left="2160" w:hanging="360"/>
      </w:pPr>
      <w:rPr>
        <w:rFonts w:ascii="Symbol" w:hAnsi="Symbol" w:hint="default"/>
      </w:rPr>
    </w:lvl>
    <w:lvl w:ilvl="3" w:tplc="51CEE58E" w:tentative="1">
      <w:start w:val="1"/>
      <w:numFmt w:val="bullet"/>
      <w:lvlText w:val=""/>
      <w:lvlJc w:val="left"/>
      <w:pPr>
        <w:tabs>
          <w:tab w:val="num" w:pos="2880"/>
        </w:tabs>
        <w:ind w:left="2880" w:hanging="360"/>
      </w:pPr>
      <w:rPr>
        <w:rFonts w:ascii="Symbol" w:hAnsi="Symbol" w:hint="default"/>
      </w:rPr>
    </w:lvl>
    <w:lvl w:ilvl="4" w:tplc="2340A6D4" w:tentative="1">
      <w:start w:val="1"/>
      <w:numFmt w:val="bullet"/>
      <w:lvlText w:val=""/>
      <w:lvlJc w:val="left"/>
      <w:pPr>
        <w:tabs>
          <w:tab w:val="num" w:pos="3600"/>
        </w:tabs>
        <w:ind w:left="3600" w:hanging="360"/>
      </w:pPr>
      <w:rPr>
        <w:rFonts w:ascii="Symbol" w:hAnsi="Symbol" w:hint="default"/>
      </w:rPr>
    </w:lvl>
    <w:lvl w:ilvl="5" w:tplc="81B0AE54" w:tentative="1">
      <w:start w:val="1"/>
      <w:numFmt w:val="bullet"/>
      <w:lvlText w:val=""/>
      <w:lvlJc w:val="left"/>
      <w:pPr>
        <w:tabs>
          <w:tab w:val="num" w:pos="4320"/>
        </w:tabs>
        <w:ind w:left="4320" w:hanging="360"/>
      </w:pPr>
      <w:rPr>
        <w:rFonts w:ascii="Symbol" w:hAnsi="Symbol" w:hint="default"/>
      </w:rPr>
    </w:lvl>
    <w:lvl w:ilvl="6" w:tplc="605C2688" w:tentative="1">
      <w:start w:val="1"/>
      <w:numFmt w:val="bullet"/>
      <w:lvlText w:val=""/>
      <w:lvlJc w:val="left"/>
      <w:pPr>
        <w:tabs>
          <w:tab w:val="num" w:pos="5040"/>
        </w:tabs>
        <w:ind w:left="5040" w:hanging="360"/>
      </w:pPr>
      <w:rPr>
        <w:rFonts w:ascii="Symbol" w:hAnsi="Symbol" w:hint="default"/>
      </w:rPr>
    </w:lvl>
    <w:lvl w:ilvl="7" w:tplc="85EE8308" w:tentative="1">
      <w:start w:val="1"/>
      <w:numFmt w:val="bullet"/>
      <w:lvlText w:val=""/>
      <w:lvlJc w:val="left"/>
      <w:pPr>
        <w:tabs>
          <w:tab w:val="num" w:pos="5760"/>
        </w:tabs>
        <w:ind w:left="5760" w:hanging="360"/>
      </w:pPr>
      <w:rPr>
        <w:rFonts w:ascii="Symbol" w:hAnsi="Symbol" w:hint="default"/>
      </w:rPr>
    </w:lvl>
    <w:lvl w:ilvl="8" w:tplc="61C8CA6E"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740C528C"/>
    <w:multiLevelType w:val="hybridMultilevel"/>
    <w:tmpl w:val="03901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20"/>
  </w:num>
  <w:num w:numId="3">
    <w:abstractNumId w:val="25"/>
  </w:num>
  <w:num w:numId="4">
    <w:abstractNumId w:val="22"/>
  </w:num>
  <w:num w:numId="5">
    <w:abstractNumId w:val="29"/>
  </w:num>
  <w:num w:numId="6">
    <w:abstractNumId w:val="2"/>
  </w:num>
  <w:num w:numId="7">
    <w:abstractNumId w:val="17"/>
  </w:num>
  <w:num w:numId="8">
    <w:abstractNumId w:val="21"/>
  </w:num>
  <w:num w:numId="9">
    <w:abstractNumId w:val="5"/>
  </w:num>
  <w:num w:numId="10">
    <w:abstractNumId w:val="15"/>
  </w:num>
  <w:num w:numId="11">
    <w:abstractNumId w:val="28"/>
  </w:num>
  <w:num w:numId="12">
    <w:abstractNumId w:val="8"/>
  </w:num>
  <w:num w:numId="13">
    <w:abstractNumId w:val="11"/>
  </w:num>
  <w:num w:numId="14">
    <w:abstractNumId w:val="16"/>
  </w:num>
  <w:num w:numId="15">
    <w:abstractNumId w:val="10"/>
  </w:num>
  <w:num w:numId="16">
    <w:abstractNumId w:val="12"/>
  </w:num>
  <w:num w:numId="17">
    <w:abstractNumId w:val="23"/>
  </w:num>
  <w:num w:numId="18">
    <w:abstractNumId w:val="24"/>
  </w:num>
  <w:num w:numId="19">
    <w:abstractNumId w:val="31"/>
  </w:num>
  <w:num w:numId="20">
    <w:abstractNumId w:val="19"/>
  </w:num>
  <w:num w:numId="21">
    <w:abstractNumId w:val="30"/>
  </w:num>
  <w:num w:numId="22">
    <w:abstractNumId w:val="1"/>
  </w:num>
  <w:num w:numId="23">
    <w:abstractNumId w:val="4"/>
  </w:num>
  <w:num w:numId="24">
    <w:abstractNumId w:val="9"/>
  </w:num>
  <w:num w:numId="25">
    <w:abstractNumId w:val="13"/>
  </w:num>
  <w:num w:numId="26">
    <w:abstractNumId w:val="7"/>
  </w:num>
  <w:num w:numId="27">
    <w:abstractNumId w:val="14"/>
  </w:num>
  <w:num w:numId="28">
    <w:abstractNumId w:val="0"/>
  </w:num>
  <w:num w:numId="29">
    <w:abstractNumId w:val="3"/>
  </w:num>
  <w:num w:numId="30">
    <w:abstractNumId w:val="27"/>
  </w:num>
  <w:num w:numId="31">
    <w:abstractNumId w:val="18"/>
  </w:num>
  <w:num w:numId="32">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84E"/>
    <w:rsid w:val="0000553A"/>
    <w:rsid w:val="00011216"/>
    <w:rsid w:val="000132A0"/>
    <w:rsid w:val="0001376E"/>
    <w:rsid w:val="00027866"/>
    <w:rsid w:val="00033E5D"/>
    <w:rsid w:val="0004681A"/>
    <w:rsid w:val="00060F64"/>
    <w:rsid w:val="00063FCA"/>
    <w:rsid w:val="00070DA1"/>
    <w:rsid w:val="000832BF"/>
    <w:rsid w:val="00093878"/>
    <w:rsid w:val="00094781"/>
    <w:rsid w:val="000961ED"/>
    <w:rsid w:val="00097830"/>
    <w:rsid w:val="000A5D7F"/>
    <w:rsid w:val="000B21BA"/>
    <w:rsid w:val="000B3255"/>
    <w:rsid w:val="000B7917"/>
    <w:rsid w:val="000C1D57"/>
    <w:rsid w:val="000C5C7D"/>
    <w:rsid w:val="000D4A47"/>
    <w:rsid w:val="00100991"/>
    <w:rsid w:val="00107880"/>
    <w:rsid w:val="00110175"/>
    <w:rsid w:val="00116862"/>
    <w:rsid w:val="0011791F"/>
    <w:rsid w:val="00122A20"/>
    <w:rsid w:val="00131441"/>
    <w:rsid w:val="0014116F"/>
    <w:rsid w:val="00147BD0"/>
    <w:rsid w:val="00151E2A"/>
    <w:rsid w:val="00157B38"/>
    <w:rsid w:val="001652AF"/>
    <w:rsid w:val="00167E68"/>
    <w:rsid w:val="00170F79"/>
    <w:rsid w:val="00173C84"/>
    <w:rsid w:val="00181957"/>
    <w:rsid w:val="00197118"/>
    <w:rsid w:val="001A2AB7"/>
    <w:rsid w:val="001A7FBC"/>
    <w:rsid w:val="001B455B"/>
    <w:rsid w:val="001B6188"/>
    <w:rsid w:val="001C1C46"/>
    <w:rsid w:val="001C5D23"/>
    <w:rsid w:val="001C6672"/>
    <w:rsid w:val="001D12A0"/>
    <w:rsid w:val="001D202B"/>
    <w:rsid w:val="001E2233"/>
    <w:rsid w:val="001F2261"/>
    <w:rsid w:val="00204F6E"/>
    <w:rsid w:val="002205D0"/>
    <w:rsid w:val="00221A18"/>
    <w:rsid w:val="00232945"/>
    <w:rsid w:val="00236094"/>
    <w:rsid w:val="00236C61"/>
    <w:rsid w:val="0024050F"/>
    <w:rsid w:val="0024058D"/>
    <w:rsid w:val="002436CF"/>
    <w:rsid w:val="00246C64"/>
    <w:rsid w:val="00253A01"/>
    <w:rsid w:val="00260C48"/>
    <w:rsid w:val="00266509"/>
    <w:rsid w:val="002706E5"/>
    <w:rsid w:val="002804B2"/>
    <w:rsid w:val="00291180"/>
    <w:rsid w:val="00295BA8"/>
    <w:rsid w:val="002A7546"/>
    <w:rsid w:val="002A7E70"/>
    <w:rsid w:val="002B70F1"/>
    <w:rsid w:val="002C07FE"/>
    <w:rsid w:val="002C34EC"/>
    <w:rsid w:val="002C79E2"/>
    <w:rsid w:val="002D2BC8"/>
    <w:rsid w:val="002D3DDC"/>
    <w:rsid w:val="002D5CD2"/>
    <w:rsid w:val="002D742F"/>
    <w:rsid w:val="002E3944"/>
    <w:rsid w:val="002F263E"/>
    <w:rsid w:val="002F59DE"/>
    <w:rsid w:val="002F6637"/>
    <w:rsid w:val="002F7BE9"/>
    <w:rsid w:val="00302712"/>
    <w:rsid w:val="00302717"/>
    <w:rsid w:val="0030348D"/>
    <w:rsid w:val="00307509"/>
    <w:rsid w:val="0033706E"/>
    <w:rsid w:val="003432B6"/>
    <w:rsid w:val="003506E0"/>
    <w:rsid w:val="00350B23"/>
    <w:rsid w:val="00351F5C"/>
    <w:rsid w:val="00353C19"/>
    <w:rsid w:val="00357CCA"/>
    <w:rsid w:val="00366849"/>
    <w:rsid w:val="00366A5E"/>
    <w:rsid w:val="00376E52"/>
    <w:rsid w:val="0038322D"/>
    <w:rsid w:val="00387B5B"/>
    <w:rsid w:val="003A5917"/>
    <w:rsid w:val="003B2D31"/>
    <w:rsid w:val="003B3FFA"/>
    <w:rsid w:val="003C0525"/>
    <w:rsid w:val="003C1605"/>
    <w:rsid w:val="003C5D4B"/>
    <w:rsid w:val="003D1F69"/>
    <w:rsid w:val="003D47E1"/>
    <w:rsid w:val="003E5167"/>
    <w:rsid w:val="003E7775"/>
    <w:rsid w:val="003F0461"/>
    <w:rsid w:val="003F15F7"/>
    <w:rsid w:val="003F5052"/>
    <w:rsid w:val="003F61C5"/>
    <w:rsid w:val="003F6CEB"/>
    <w:rsid w:val="004016A0"/>
    <w:rsid w:val="00410931"/>
    <w:rsid w:val="0041367F"/>
    <w:rsid w:val="00414BD3"/>
    <w:rsid w:val="00421C73"/>
    <w:rsid w:val="00425849"/>
    <w:rsid w:val="00462C11"/>
    <w:rsid w:val="004661CB"/>
    <w:rsid w:val="004835E0"/>
    <w:rsid w:val="004B4FCA"/>
    <w:rsid w:val="004C5E32"/>
    <w:rsid w:val="004D33AC"/>
    <w:rsid w:val="004E232B"/>
    <w:rsid w:val="004E2829"/>
    <w:rsid w:val="004F03A8"/>
    <w:rsid w:val="004F4DE3"/>
    <w:rsid w:val="00505809"/>
    <w:rsid w:val="005203FD"/>
    <w:rsid w:val="005268A7"/>
    <w:rsid w:val="00530095"/>
    <w:rsid w:val="0054436B"/>
    <w:rsid w:val="0056395F"/>
    <w:rsid w:val="005679A7"/>
    <w:rsid w:val="005742DA"/>
    <w:rsid w:val="00580124"/>
    <w:rsid w:val="0059385F"/>
    <w:rsid w:val="00595D0D"/>
    <w:rsid w:val="005A082C"/>
    <w:rsid w:val="005A2623"/>
    <w:rsid w:val="005A344D"/>
    <w:rsid w:val="005B4E49"/>
    <w:rsid w:val="005C2C2E"/>
    <w:rsid w:val="005C75AE"/>
    <w:rsid w:val="005D2341"/>
    <w:rsid w:val="005D2E3A"/>
    <w:rsid w:val="006041D3"/>
    <w:rsid w:val="00605E9D"/>
    <w:rsid w:val="0061726F"/>
    <w:rsid w:val="006178C8"/>
    <w:rsid w:val="0062122B"/>
    <w:rsid w:val="00624D8E"/>
    <w:rsid w:val="0062710A"/>
    <w:rsid w:val="006305A7"/>
    <w:rsid w:val="006305BA"/>
    <w:rsid w:val="0063360A"/>
    <w:rsid w:val="00641091"/>
    <w:rsid w:val="00653881"/>
    <w:rsid w:val="00663B68"/>
    <w:rsid w:val="00665E68"/>
    <w:rsid w:val="0067318D"/>
    <w:rsid w:val="0067546F"/>
    <w:rsid w:val="0067577F"/>
    <w:rsid w:val="00683D44"/>
    <w:rsid w:val="00690F18"/>
    <w:rsid w:val="006921E3"/>
    <w:rsid w:val="00694EBC"/>
    <w:rsid w:val="006A0172"/>
    <w:rsid w:val="006B2D32"/>
    <w:rsid w:val="006B50B0"/>
    <w:rsid w:val="006B577B"/>
    <w:rsid w:val="006B7A1F"/>
    <w:rsid w:val="006C4A4C"/>
    <w:rsid w:val="006C546A"/>
    <w:rsid w:val="006C7F9B"/>
    <w:rsid w:val="006D2ADB"/>
    <w:rsid w:val="006E6B1D"/>
    <w:rsid w:val="006F2B89"/>
    <w:rsid w:val="006F3849"/>
    <w:rsid w:val="006F425F"/>
    <w:rsid w:val="007037FE"/>
    <w:rsid w:val="0070510F"/>
    <w:rsid w:val="00706CEF"/>
    <w:rsid w:val="0071001F"/>
    <w:rsid w:val="00715468"/>
    <w:rsid w:val="00716D51"/>
    <w:rsid w:val="00716D91"/>
    <w:rsid w:val="007259F9"/>
    <w:rsid w:val="00726CEC"/>
    <w:rsid w:val="00731E72"/>
    <w:rsid w:val="00735FD6"/>
    <w:rsid w:val="00746210"/>
    <w:rsid w:val="00747198"/>
    <w:rsid w:val="00754F5F"/>
    <w:rsid w:val="0075581B"/>
    <w:rsid w:val="00761D30"/>
    <w:rsid w:val="007674EA"/>
    <w:rsid w:val="0077007E"/>
    <w:rsid w:val="007710DC"/>
    <w:rsid w:val="00793767"/>
    <w:rsid w:val="007A0846"/>
    <w:rsid w:val="007A2448"/>
    <w:rsid w:val="007B1661"/>
    <w:rsid w:val="007B6BBB"/>
    <w:rsid w:val="007D1521"/>
    <w:rsid w:val="007D270F"/>
    <w:rsid w:val="007D476B"/>
    <w:rsid w:val="007D47A5"/>
    <w:rsid w:val="007F2FFE"/>
    <w:rsid w:val="00814CCD"/>
    <w:rsid w:val="00814E1E"/>
    <w:rsid w:val="0081547C"/>
    <w:rsid w:val="00816A2E"/>
    <w:rsid w:val="0082302F"/>
    <w:rsid w:val="00827BCD"/>
    <w:rsid w:val="00840DDF"/>
    <w:rsid w:val="00856A41"/>
    <w:rsid w:val="00863F1C"/>
    <w:rsid w:val="008806AF"/>
    <w:rsid w:val="00881084"/>
    <w:rsid w:val="0088499D"/>
    <w:rsid w:val="008878B4"/>
    <w:rsid w:val="008A6A90"/>
    <w:rsid w:val="008A7004"/>
    <w:rsid w:val="008D2B59"/>
    <w:rsid w:val="008D5901"/>
    <w:rsid w:val="008F4F6D"/>
    <w:rsid w:val="00902915"/>
    <w:rsid w:val="0090357E"/>
    <w:rsid w:val="00911E8E"/>
    <w:rsid w:val="00923053"/>
    <w:rsid w:val="009336DE"/>
    <w:rsid w:val="00943F7B"/>
    <w:rsid w:val="0095576D"/>
    <w:rsid w:val="00983FA1"/>
    <w:rsid w:val="00993C69"/>
    <w:rsid w:val="00996DD9"/>
    <w:rsid w:val="009A068D"/>
    <w:rsid w:val="009C628D"/>
    <w:rsid w:val="009D70FB"/>
    <w:rsid w:val="009D766C"/>
    <w:rsid w:val="009F0EEA"/>
    <w:rsid w:val="009F4D54"/>
    <w:rsid w:val="009F5461"/>
    <w:rsid w:val="009F5AEC"/>
    <w:rsid w:val="00A04993"/>
    <w:rsid w:val="00A105EB"/>
    <w:rsid w:val="00A13435"/>
    <w:rsid w:val="00A275B9"/>
    <w:rsid w:val="00A410B3"/>
    <w:rsid w:val="00A41C5C"/>
    <w:rsid w:val="00A42F7C"/>
    <w:rsid w:val="00A448FC"/>
    <w:rsid w:val="00A62D2A"/>
    <w:rsid w:val="00A64CE6"/>
    <w:rsid w:val="00A8254B"/>
    <w:rsid w:val="00A96880"/>
    <w:rsid w:val="00AA7C35"/>
    <w:rsid w:val="00AB59B9"/>
    <w:rsid w:val="00AD0BE5"/>
    <w:rsid w:val="00AF12C5"/>
    <w:rsid w:val="00AF1417"/>
    <w:rsid w:val="00AF1BC7"/>
    <w:rsid w:val="00AF3E41"/>
    <w:rsid w:val="00B22EB3"/>
    <w:rsid w:val="00B23154"/>
    <w:rsid w:val="00B43FD3"/>
    <w:rsid w:val="00B538A6"/>
    <w:rsid w:val="00B5593A"/>
    <w:rsid w:val="00B73C82"/>
    <w:rsid w:val="00B7416C"/>
    <w:rsid w:val="00B7615D"/>
    <w:rsid w:val="00B8022D"/>
    <w:rsid w:val="00B85EE6"/>
    <w:rsid w:val="00B96F35"/>
    <w:rsid w:val="00BA3D14"/>
    <w:rsid w:val="00BB5E67"/>
    <w:rsid w:val="00BC0D08"/>
    <w:rsid w:val="00BC6A4D"/>
    <w:rsid w:val="00BD376E"/>
    <w:rsid w:val="00BD70C7"/>
    <w:rsid w:val="00BE38DE"/>
    <w:rsid w:val="00BF199C"/>
    <w:rsid w:val="00BF3CF3"/>
    <w:rsid w:val="00C01A28"/>
    <w:rsid w:val="00C063C3"/>
    <w:rsid w:val="00C247F3"/>
    <w:rsid w:val="00C32680"/>
    <w:rsid w:val="00C40B84"/>
    <w:rsid w:val="00C44046"/>
    <w:rsid w:val="00C5368F"/>
    <w:rsid w:val="00C549BF"/>
    <w:rsid w:val="00C62F4E"/>
    <w:rsid w:val="00C63389"/>
    <w:rsid w:val="00C662EA"/>
    <w:rsid w:val="00C70938"/>
    <w:rsid w:val="00CD47E7"/>
    <w:rsid w:val="00CE6557"/>
    <w:rsid w:val="00CE7C57"/>
    <w:rsid w:val="00CF3713"/>
    <w:rsid w:val="00CF6A27"/>
    <w:rsid w:val="00D049C1"/>
    <w:rsid w:val="00D10CF5"/>
    <w:rsid w:val="00D14261"/>
    <w:rsid w:val="00D159AC"/>
    <w:rsid w:val="00D17424"/>
    <w:rsid w:val="00D178A9"/>
    <w:rsid w:val="00D26BC5"/>
    <w:rsid w:val="00D33BAE"/>
    <w:rsid w:val="00D37440"/>
    <w:rsid w:val="00D43429"/>
    <w:rsid w:val="00D515A9"/>
    <w:rsid w:val="00D74E0A"/>
    <w:rsid w:val="00D757B1"/>
    <w:rsid w:val="00D80D9A"/>
    <w:rsid w:val="00D82A66"/>
    <w:rsid w:val="00D92E93"/>
    <w:rsid w:val="00D96D3F"/>
    <w:rsid w:val="00DA43EE"/>
    <w:rsid w:val="00DA721B"/>
    <w:rsid w:val="00DB693E"/>
    <w:rsid w:val="00DB7E41"/>
    <w:rsid w:val="00DC45E4"/>
    <w:rsid w:val="00DC47F5"/>
    <w:rsid w:val="00DC51E3"/>
    <w:rsid w:val="00DE1BFB"/>
    <w:rsid w:val="00E066F5"/>
    <w:rsid w:val="00E17A2E"/>
    <w:rsid w:val="00E21867"/>
    <w:rsid w:val="00E25DB5"/>
    <w:rsid w:val="00E3225A"/>
    <w:rsid w:val="00E37F16"/>
    <w:rsid w:val="00E44279"/>
    <w:rsid w:val="00E507B3"/>
    <w:rsid w:val="00E54193"/>
    <w:rsid w:val="00E55B72"/>
    <w:rsid w:val="00E77A4B"/>
    <w:rsid w:val="00E910F4"/>
    <w:rsid w:val="00EC20EC"/>
    <w:rsid w:val="00ED59B6"/>
    <w:rsid w:val="00ED6FA6"/>
    <w:rsid w:val="00EF041F"/>
    <w:rsid w:val="00EF473F"/>
    <w:rsid w:val="00F149EC"/>
    <w:rsid w:val="00F16342"/>
    <w:rsid w:val="00F17368"/>
    <w:rsid w:val="00F2384E"/>
    <w:rsid w:val="00F264CF"/>
    <w:rsid w:val="00F32665"/>
    <w:rsid w:val="00F32A08"/>
    <w:rsid w:val="00F37FD3"/>
    <w:rsid w:val="00F479DE"/>
    <w:rsid w:val="00F50A10"/>
    <w:rsid w:val="00F61993"/>
    <w:rsid w:val="00F6507C"/>
    <w:rsid w:val="00F70F5A"/>
    <w:rsid w:val="00F75C78"/>
    <w:rsid w:val="00F7720E"/>
    <w:rsid w:val="00F9460A"/>
    <w:rsid w:val="00F94734"/>
    <w:rsid w:val="00FA0C21"/>
    <w:rsid w:val="00FB0F7B"/>
    <w:rsid w:val="00FC29C1"/>
    <w:rsid w:val="00FC5AFC"/>
    <w:rsid w:val="00FC77B5"/>
    <w:rsid w:val="00FD21DA"/>
    <w:rsid w:val="00FD5D63"/>
    <w:rsid w:val="00FD7C44"/>
    <w:rsid w:val="00FE179E"/>
    <w:rsid w:val="00FE37BC"/>
    <w:rsid w:val="00FE4660"/>
    <w:rsid w:val="00FF1659"/>
    <w:rsid w:val="00FF28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7CC865"/>
  <w15:chartTrackingRefBased/>
  <w15:docId w15:val="{7A49864F-8724-4C08-9BD2-0B3295CA5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376E"/>
    <w:rPr>
      <w:rFonts w:ascii="Arial" w:hAnsi="Arial"/>
      <w:sz w:val="22"/>
      <w:szCs w:val="22"/>
      <w:lang w:eastAsia="en-US"/>
    </w:rPr>
  </w:style>
  <w:style w:type="paragraph" w:styleId="Heading1">
    <w:name w:val="heading 1"/>
    <w:basedOn w:val="Normal"/>
    <w:next w:val="BodyText"/>
    <w:link w:val="Heading1Char"/>
    <w:uiPriority w:val="1"/>
    <w:qFormat/>
    <w:rsid w:val="00FC29C1"/>
    <w:pPr>
      <w:keepNext/>
      <w:widowControl w:val="0"/>
      <w:spacing w:before="360" w:after="240"/>
      <w:outlineLvl w:val="0"/>
    </w:pPr>
    <w:rPr>
      <w:rFonts w:eastAsia="Times New Roman"/>
      <w:b/>
      <w:bCs/>
      <w:color w:val="BACE32"/>
      <w:kern w:val="32"/>
      <w:sz w:val="44"/>
      <w:szCs w:val="32"/>
      <w:lang w:eastAsia="en-AU"/>
    </w:rPr>
  </w:style>
  <w:style w:type="paragraph" w:styleId="Heading2">
    <w:name w:val="heading 2"/>
    <w:basedOn w:val="Normal"/>
    <w:next w:val="BodyText"/>
    <w:link w:val="Heading2Char"/>
    <w:uiPriority w:val="1"/>
    <w:qFormat/>
    <w:rsid w:val="00F479DE"/>
    <w:pPr>
      <w:keepNext/>
      <w:numPr>
        <w:numId w:val="1"/>
      </w:numPr>
      <w:tabs>
        <w:tab w:val="left" w:pos="567"/>
      </w:tabs>
      <w:spacing w:before="240" w:after="120"/>
      <w:outlineLvl w:val="1"/>
    </w:pPr>
    <w:rPr>
      <w:rFonts w:ascii="Arial Bold" w:eastAsia="Times New Roman" w:hAnsi="Arial Bold"/>
      <w:b/>
      <w:bCs/>
      <w:iCs/>
      <w:color w:val="000000"/>
      <w:sz w:val="32"/>
      <w:szCs w:val="28"/>
      <w:lang w:eastAsia="en-AU"/>
    </w:rPr>
  </w:style>
  <w:style w:type="paragraph" w:styleId="Heading3">
    <w:name w:val="heading 3"/>
    <w:basedOn w:val="Normal"/>
    <w:next w:val="BodyText"/>
    <w:link w:val="Heading3Char"/>
    <w:uiPriority w:val="1"/>
    <w:qFormat/>
    <w:rsid w:val="00E507B3"/>
    <w:pPr>
      <w:keepNext/>
      <w:numPr>
        <w:numId w:val="2"/>
      </w:numPr>
      <w:tabs>
        <w:tab w:val="left" w:pos="567"/>
      </w:tabs>
      <w:spacing w:before="240" w:after="120"/>
      <w:outlineLvl w:val="2"/>
    </w:pPr>
    <w:rPr>
      <w:rFonts w:ascii="Arial Bold" w:eastAsia="Times New Roman" w:hAnsi="Arial Bold"/>
      <w:b/>
      <w:bCs/>
      <w:color w:val="000000"/>
      <w:sz w:val="24"/>
      <w:szCs w:val="24"/>
      <w:lang w:eastAsia="en-AU"/>
    </w:rPr>
  </w:style>
  <w:style w:type="paragraph" w:styleId="Heading4">
    <w:name w:val="heading 4"/>
    <w:basedOn w:val="Heading3"/>
    <w:next w:val="Normal"/>
    <w:link w:val="Heading4Char"/>
    <w:uiPriority w:val="9"/>
    <w:unhideWhenUsed/>
    <w:qFormat/>
    <w:rsid w:val="00E507B3"/>
    <w:pPr>
      <w:numPr>
        <w:numId w:val="3"/>
      </w:numPr>
      <w:tabs>
        <w:tab w:val="left" w:pos="851"/>
      </w:tabs>
      <w:spacing w:before="120"/>
      <w:outlineLvl w:val="3"/>
    </w:pPr>
    <w:rPr>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29C1"/>
    <w:pPr>
      <w:tabs>
        <w:tab w:val="center" w:pos="4513"/>
        <w:tab w:val="right" w:pos="9026"/>
      </w:tabs>
    </w:pPr>
  </w:style>
  <w:style w:type="character" w:customStyle="1" w:styleId="HeaderChar">
    <w:name w:val="Header Char"/>
    <w:basedOn w:val="DefaultParagraphFont"/>
    <w:link w:val="Header"/>
    <w:uiPriority w:val="99"/>
    <w:rsid w:val="00FC29C1"/>
  </w:style>
  <w:style w:type="paragraph" w:styleId="Footer">
    <w:name w:val="footer"/>
    <w:basedOn w:val="Normal"/>
    <w:link w:val="FooterChar"/>
    <w:uiPriority w:val="99"/>
    <w:unhideWhenUsed/>
    <w:rsid w:val="00FC29C1"/>
    <w:pPr>
      <w:tabs>
        <w:tab w:val="center" w:pos="4513"/>
        <w:tab w:val="right" w:pos="9026"/>
      </w:tabs>
    </w:pPr>
  </w:style>
  <w:style w:type="character" w:customStyle="1" w:styleId="FooterChar">
    <w:name w:val="Footer Char"/>
    <w:basedOn w:val="DefaultParagraphFont"/>
    <w:link w:val="Footer"/>
    <w:uiPriority w:val="99"/>
    <w:rsid w:val="00FC29C1"/>
  </w:style>
  <w:style w:type="character" w:styleId="PageNumber">
    <w:name w:val="page number"/>
    <w:basedOn w:val="DefaultParagraphFont"/>
    <w:uiPriority w:val="99"/>
    <w:semiHidden/>
    <w:unhideWhenUsed/>
    <w:rsid w:val="00FC29C1"/>
  </w:style>
  <w:style w:type="character" w:customStyle="1" w:styleId="Heading1Char">
    <w:name w:val="Heading 1 Char"/>
    <w:link w:val="Heading1"/>
    <w:uiPriority w:val="1"/>
    <w:rsid w:val="00FC29C1"/>
    <w:rPr>
      <w:rFonts w:ascii="Arial" w:eastAsia="Times New Roman" w:hAnsi="Arial" w:cs="Times New Roman"/>
      <w:b/>
      <w:bCs/>
      <w:color w:val="BACE32"/>
      <w:kern w:val="32"/>
      <w:sz w:val="44"/>
      <w:szCs w:val="32"/>
      <w:lang w:eastAsia="en-AU"/>
    </w:rPr>
  </w:style>
  <w:style w:type="character" w:customStyle="1" w:styleId="Heading2Char">
    <w:name w:val="Heading 2 Char"/>
    <w:link w:val="Heading2"/>
    <w:uiPriority w:val="1"/>
    <w:rsid w:val="00F479DE"/>
    <w:rPr>
      <w:rFonts w:ascii="Arial Bold" w:eastAsia="Times New Roman" w:hAnsi="Arial Bold"/>
      <w:b/>
      <w:bCs/>
      <w:iCs/>
      <w:color w:val="000000"/>
      <w:sz w:val="32"/>
      <w:szCs w:val="28"/>
    </w:rPr>
  </w:style>
  <w:style w:type="character" w:customStyle="1" w:styleId="Heading3Char">
    <w:name w:val="Heading 3 Char"/>
    <w:link w:val="Heading3"/>
    <w:uiPriority w:val="1"/>
    <w:rsid w:val="00E507B3"/>
    <w:rPr>
      <w:rFonts w:ascii="Arial Bold" w:eastAsia="Times New Roman" w:hAnsi="Arial Bold"/>
      <w:b/>
      <w:bCs/>
      <w:color w:val="000000"/>
      <w:sz w:val="24"/>
      <w:szCs w:val="24"/>
    </w:rPr>
  </w:style>
  <w:style w:type="paragraph" w:customStyle="1" w:styleId="Default">
    <w:name w:val="Default"/>
    <w:rsid w:val="00FC29C1"/>
    <w:pPr>
      <w:autoSpaceDE w:val="0"/>
      <w:autoSpaceDN w:val="0"/>
      <w:adjustRightInd w:val="0"/>
    </w:pPr>
    <w:rPr>
      <w:rFonts w:ascii="Arial" w:eastAsia="Arial" w:hAnsi="Arial" w:cs="Arial"/>
      <w:color w:val="000000"/>
      <w:sz w:val="24"/>
      <w:szCs w:val="24"/>
    </w:rPr>
  </w:style>
  <w:style w:type="paragraph" w:styleId="BodyText">
    <w:name w:val="Body Text"/>
    <w:basedOn w:val="Normal"/>
    <w:link w:val="BodyTextChar"/>
    <w:uiPriority w:val="99"/>
    <w:unhideWhenUsed/>
    <w:rsid w:val="00FC29C1"/>
    <w:pPr>
      <w:spacing w:after="120"/>
    </w:pPr>
  </w:style>
  <w:style w:type="character" w:customStyle="1" w:styleId="BodyTextChar">
    <w:name w:val="Body Text Char"/>
    <w:basedOn w:val="DefaultParagraphFont"/>
    <w:link w:val="BodyText"/>
    <w:uiPriority w:val="99"/>
    <w:rsid w:val="00FC29C1"/>
  </w:style>
  <w:style w:type="character" w:customStyle="1" w:styleId="Heading4Char">
    <w:name w:val="Heading 4 Char"/>
    <w:link w:val="Heading4"/>
    <w:uiPriority w:val="9"/>
    <w:rsid w:val="00E507B3"/>
    <w:rPr>
      <w:rFonts w:ascii="Arial Bold" w:eastAsia="Times New Roman" w:hAnsi="Arial Bold"/>
      <w:b/>
      <w:bCs/>
      <w:color w:val="000000"/>
      <w:sz w:val="22"/>
    </w:rPr>
  </w:style>
  <w:style w:type="paragraph" w:styleId="ListParagraph">
    <w:name w:val="List Paragraph"/>
    <w:aliases w:val="Bullet copy"/>
    <w:basedOn w:val="Normal"/>
    <w:link w:val="ListParagraphChar"/>
    <w:uiPriority w:val="34"/>
    <w:qFormat/>
    <w:rsid w:val="00FC29C1"/>
    <w:pPr>
      <w:ind w:left="720"/>
      <w:contextualSpacing/>
    </w:pPr>
  </w:style>
  <w:style w:type="character" w:styleId="Hyperlink">
    <w:name w:val="Hyperlink"/>
    <w:uiPriority w:val="99"/>
    <w:unhideWhenUsed/>
    <w:rsid w:val="00F479DE"/>
    <w:rPr>
      <w:color w:val="0000FF"/>
      <w:u w:val="single"/>
    </w:rPr>
  </w:style>
  <w:style w:type="paragraph" w:customStyle="1" w:styleId="B-Headline2">
    <w:name w:val="B-Headline2"/>
    <w:basedOn w:val="Normal"/>
    <w:link w:val="B-Headline2Char"/>
    <w:qFormat/>
    <w:rsid w:val="00E507B3"/>
    <w:pPr>
      <w:spacing w:after="120"/>
    </w:pPr>
    <w:rPr>
      <w:rFonts w:eastAsia="Times New Roman"/>
      <w:b/>
      <w:sz w:val="32"/>
      <w:szCs w:val="32"/>
    </w:rPr>
  </w:style>
  <w:style w:type="character" w:customStyle="1" w:styleId="B-Headline2Char">
    <w:name w:val="B-Headline2 Char"/>
    <w:link w:val="B-Headline2"/>
    <w:rsid w:val="00E507B3"/>
    <w:rPr>
      <w:rFonts w:ascii="Arial" w:eastAsia="Times New Roman" w:hAnsi="Arial" w:cs="Times New Roman"/>
      <w:b/>
      <w:sz w:val="32"/>
      <w:szCs w:val="32"/>
    </w:rPr>
  </w:style>
  <w:style w:type="paragraph" w:styleId="BalloonText">
    <w:name w:val="Balloon Text"/>
    <w:basedOn w:val="Normal"/>
    <w:link w:val="BalloonTextChar"/>
    <w:uiPriority w:val="99"/>
    <w:semiHidden/>
    <w:unhideWhenUsed/>
    <w:rsid w:val="00F479DE"/>
    <w:rPr>
      <w:rFonts w:ascii="Tahoma" w:hAnsi="Tahoma" w:cs="Tahoma"/>
      <w:sz w:val="16"/>
      <w:szCs w:val="16"/>
    </w:rPr>
  </w:style>
  <w:style w:type="character" w:customStyle="1" w:styleId="BalloonTextChar">
    <w:name w:val="Balloon Text Char"/>
    <w:link w:val="BalloonText"/>
    <w:uiPriority w:val="99"/>
    <w:semiHidden/>
    <w:rsid w:val="00F479DE"/>
    <w:rPr>
      <w:rFonts w:ascii="Tahoma" w:hAnsi="Tahoma" w:cs="Tahoma"/>
      <w:sz w:val="16"/>
      <w:szCs w:val="16"/>
    </w:rPr>
  </w:style>
  <w:style w:type="paragraph" w:customStyle="1" w:styleId="Number">
    <w:name w:val="Number"/>
    <w:basedOn w:val="Normal"/>
    <w:rsid w:val="00F479DE"/>
    <w:pPr>
      <w:numPr>
        <w:numId w:val="4"/>
      </w:numPr>
      <w:ind w:left="714" w:hanging="357"/>
    </w:pPr>
    <w:rPr>
      <w:rFonts w:eastAsia="Times New Roman"/>
      <w:szCs w:val="20"/>
    </w:rPr>
  </w:style>
  <w:style w:type="paragraph" w:customStyle="1" w:styleId="Numbering">
    <w:name w:val="Numbering"/>
    <w:basedOn w:val="Number"/>
    <w:link w:val="NumberingChar"/>
    <w:qFormat/>
    <w:rsid w:val="00F479DE"/>
    <w:pPr>
      <w:spacing w:before="80" w:after="80"/>
    </w:pPr>
    <w:rPr>
      <w:rFonts w:cs="Arial"/>
      <w:lang w:val="en" w:eastAsia="en-AU"/>
    </w:rPr>
  </w:style>
  <w:style w:type="character" w:customStyle="1" w:styleId="NumberingChar">
    <w:name w:val="Numbering Char"/>
    <w:link w:val="Numbering"/>
    <w:rsid w:val="00F479DE"/>
    <w:rPr>
      <w:rFonts w:ascii="Arial" w:eastAsia="Times New Roman" w:hAnsi="Arial" w:cs="Arial"/>
      <w:sz w:val="22"/>
      <w:lang w:val="en"/>
    </w:rPr>
  </w:style>
  <w:style w:type="paragraph" w:customStyle="1" w:styleId="Procedure-Table-Body">
    <w:name w:val="Procedure-Table-Body"/>
    <w:basedOn w:val="Normal"/>
    <w:rsid w:val="00F479DE"/>
    <w:pPr>
      <w:spacing w:before="40" w:after="40"/>
      <w:jc w:val="both"/>
    </w:pPr>
    <w:rPr>
      <w:rFonts w:eastAsia="Times New Roman" w:cs="Arial"/>
      <w:szCs w:val="24"/>
      <w:lang w:eastAsia="en-AU"/>
    </w:rPr>
  </w:style>
  <w:style w:type="paragraph" w:customStyle="1" w:styleId="Procedure-Table-Heading">
    <w:name w:val="Procedure-Table-Heading"/>
    <w:basedOn w:val="Normal"/>
    <w:rsid w:val="00F479DE"/>
    <w:pPr>
      <w:spacing w:before="20" w:after="20"/>
      <w:jc w:val="both"/>
    </w:pPr>
    <w:rPr>
      <w:rFonts w:eastAsia="Times New Roman" w:cs="Arial"/>
      <w:b/>
      <w:szCs w:val="20"/>
      <w:lang w:eastAsia="en-AU"/>
    </w:rPr>
  </w:style>
  <w:style w:type="paragraph" w:customStyle="1" w:styleId="Procedure-Body">
    <w:name w:val="Procedure-Body"/>
    <w:basedOn w:val="Normal"/>
    <w:rsid w:val="00F479DE"/>
    <w:pPr>
      <w:spacing w:after="120"/>
    </w:pPr>
    <w:rPr>
      <w:rFonts w:eastAsia="Times New Roman"/>
    </w:rPr>
  </w:style>
  <w:style w:type="character" w:customStyle="1" w:styleId="ListParagraphChar">
    <w:name w:val="List Paragraph Char"/>
    <w:aliases w:val="Bullet copy Char"/>
    <w:link w:val="ListParagraph"/>
    <w:uiPriority w:val="34"/>
    <w:locked/>
    <w:rsid w:val="00116862"/>
    <w:rPr>
      <w:rFonts w:ascii="Arial" w:hAnsi="Arial"/>
      <w:sz w:val="22"/>
      <w:szCs w:val="22"/>
      <w:lang w:eastAsia="en-US"/>
    </w:rPr>
  </w:style>
  <w:style w:type="table" w:styleId="PlainTable2">
    <w:name w:val="Plain Table 2"/>
    <w:basedOn w:val="TableNormal"/>
    <w:uiPriority w:val="42"/>
    <w:rsid w:val="00116862"/>
    <w:rPr>
      <w:rFonts w:ascii="Times New Roman" w:eastAsiaTheme="minorEastAsia" w:hAnsi="Times New Roman"/>
      <w:lang w:val="en-US"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3F5052"/>
    <w:pPr>
      <w:spacing w:before="100" w:beforeAutospacing="1" w:after="100" w:afterAutospacing="1"/>
    </w:pPr>
    <w:rPr>
      <w:rFonts w:ascii="Times New Roman" w:eastAsia="Times New Roman" w:hAnsi="Times New Roman"/>
      <w:sz w:val="24"/>
      <w:szCs w:val="24"/>
      <w:lang w:eastAsia="en-AU"/>
    </w:rPr>
  </w:style>
  <w:style w:type="table" w:styleId="GridTable1Light-Accent6">
    <w:name w:val="Grid Table 1 Light Accent 6"/>
    <w:basedOn w:val="TableNormal"/>
    <w:uiPriority w:val="46"/>
    <w:rsid w:val="003F5052"/>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AF1BC7"/>
    <w:rPr>
      <w:color w:val="954F72" w:themeColor="followedHyperlink"/>
      <w:u w:val="single"/>
    </w:rPr>
  </w:style>
  <w:style w:type="table" w:styleId="TableGrid">
    <w:name w:val="Table Grid"/>
    <w:basedOn w:val="TableNormal"/>
    <w:uiPriority w:val="59"/>
    <w:rsid w:val="00E17A2E"/>
    <w:rPr>
      <w:rFonts w:ascii="Times New Roman" w:eastAsiaTheme="minorEastAsia" w:hAnsi="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D92E9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3">
    <w:name w:val="Grid Table 1 Light Accent 3"/>
    <w:basedOn w:val="TableNormal"/>
    <w:uiPriority w:val="46"/>
    <w:rsid w:val="00D92E9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8A700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7004"/>
    <w:rPr>
      <w:rFonts w:asciiTheme="majorHAnsi" w:eastAsiaTheme="majorEastAsia" w:hAnsiTheme="majorHAnsi" w:cstheme="majorBidi"/>
      <w:spacing w:val="-10"/>
      <w:kern w:val="28"/>
      <w:sz w:val="56"/>
      <w:szCs w:val="56"/>
      <w:lang w:eastAsia="en-US"/>
    </w:rPr>
  </w:style>
  <w:style w:type="table" w:styleId="GridTable1Light">
    <w:name w:val="Grid Table 1 Light"/>
    <w:basedOn w:val="TableNormal"/>
    <w:uiPriority w:val="46"/>
    <w:rsid w:val="006B577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266509"/>
    <w:rPr>
      <w:sz w:val="16"/>
      <w:szCs w:val="16"/>
    </w:rPr>
  </w:style>
  <w:style w:type="paragraph" w:styleId="CommentText">
    <w:name w:val="annotation text"/>
    <w:basedOn w:val="Normal"/>
    <w:link w:val="CommentTextChar"/>
    <w:uiPriority w:val="99"/>
    <w:semiHidden/>
    <w:unhideWhenUsed/>
    <w:rsid w:val="00266509"/>
    <w:rPr>
      <w:sz w:val="20"/>
      <w:szCs w:val="20"/>
    </w:rPr>
  </w:style>
  <w:style w:type="character" w:customStyle="1" w:styleId="CommentTextChar">
    <w:name w:val="Comment Text Char"/>
    <w:basedOn w:val="DefaultParagraphFont"/>
    <w:link w:val="CommentText"/>
    <w:uiPriority w:val="99"/>
    <w:semiHidden/>
    <w:rsid w:val="00266509"/>
    <w:rPr>
      <w:rFonts w:ascii="Arial" w:hAnsi="Arial"/>
      <w:lang w:eastAsia="en-US"/>
    </w:rPr>
  </w:style>
  <w:style w:type="paragraph" w:styleId="CommentSubject">
    <w:name w:val="annotation subject"/>
    <w:basedOn w:val="CommentText"/>
    <w:next w:val="CommentText"/>
    <w:link w:val="CommentSubjectChar"/>
    <w:uiPriority w:val="99"/>
    <w:semiHidden/>
    <w:unhideWhenUsed/>
    <w:rsid w:val="00266509"/>
    <w:rPr>
      <w:b/>
      <w:bCs/>
    </w:rPr>
  </w:style>
  <w:style w:type="character" w:customStyle="1" w:styleId="CommentSubjectChar">
    <w:name w:val="Comment Subject Char"/>
    <w:basedOn w:val="CommentTextChar"/>
    <w:link w:val="CommentSubject"/>
    <w:uiPriority w:val="99"/>
    <w:semiHidden/>
    <w:rsid w:val="00266509"/>
    <w:rPr>
      <w:rFonts w:ascii="Arial" w:hAnsi="Arial"/>
      <w:b/>
      <w:bCs/>
      <w:lang w:eastAsia="en-US"/>
    </w:rPr>
  </w:style>
  <w:style w:type="table" w:styleId="PlainTable1">
    <w:name w:val="Plain Table 1"/>
    <w:basedOn w:val="TableNormal"/>
    <w:uiPriority w:val="41"/>
    <w:rsid w:val="002706E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4178789">
      <w:bodyDiv w:val="1"/>
      <w:marLeft w:val="0"/>
      <w:marRight w:val="0"/>
      <w:marTop w:val="0"/>
      <w:marBottom w:val="0"/>
      <w:divBdr>
        <w:top w:val="none" w:sz="0" w:space="0" w:color="auto"/>
        <w:left w:val="none" w:sz="0" w:space="0" w:color="auto"/>
        <w:bottom w:val="none" w:sz="0" w:space="0" w:color="auto"/>
        <w:right w:val="none" w:sz="0" w:space="0" w:color="auto"/>
      </w:divBdr>
      <w:divsChild>
        <w:div w:id="346248144">
          <w:marLeft w:val="547"/>
          <w:marRight w:val="0"/>
          <w:marTop w:val="0"/>
          <w:marBottom w:val="0"/>
          <w:divBdr>
            <w:top w:val="none" w:sz="0" w:space="0" w:color="auto"/>
            <w:left w:val="none" w:sz="0" w:space="0" w:color="auto"/>
            <w:bottom w:val="none" w:sz="0" w:space="0" w:color="auto"/>
            <w:right w:val="none" w:sz="0" w:space="0" w:color="auto"/>
          </w:divBdr>
        </w:div>
        <w:div w:id="56589364">
          <w:marLeft w:val="547"/>
          <w:marRight w:val="0"/>
          <w:marTop w:val="0"/>
          <w:marBottom w:val="0"/>
          <w:divBdr>
            <w:top w:val="none" w:sz="0" w:space="0" w:color="auto"/>
            <w:left w:val="none" w:sz="0" w:space="0" w:color="auto"/>
            <w:bottom w:val="none" w:sz="0" w:space="0" w:color="auto"/>
            <w:right w:val="none" w:sz="0" w:space="0" w:color="auto"/>
          </w:divBdr>
        </w:div>
        <w:div w:id="233123894">
          <w:marLeft w:val="547"/>
          <w:marRight w:val="0"/>
          <w:marTop w:val="0"/>
          <w:marBottom w:val="0"/>
          <w:divBdr>
            <w:top w:val="none" w:sz="0" w:space="0" w:color="auto"/>
            <w:left w:val="none" w:sz="0" w:space="0" w:color="auto"/>
            <w:bottom w:val="none" w:sz="0" w:space="0" w:color="auto"/>
            <w:right w:val="none" w:sz="0" w:space="0" w:color="auto"/>
          </w:divBdr>
        </w:div>
        <w:div w:id="1682199775">
          <w:marLeft w:val="547"/>
          <w:marRight w:val="0"/>
          <w:marTop w:val="0"/>
          <w:marBottom w:val="0"/>
          <w:divBdr>
            <w:top w:val="none" w:sz="0" w:space="0" w:color="auto"/>
            <w:left w:val="none" w:sz="0" w:space="0" w:color="auto"/>
            <w:bottom w:val="none" w:sz="0" w:space="0" w:color="auto"/>
            <w:right w:val="none" w:sz="0" w:space="0" w:color="auto"/>
          </w:divBdr>
        </w:div>
        <w:div w:id="951011247">
          <w:marLeft w:val="547"/>
          <w:marRight w:val="0"/>
          <w:marTop w:val="0"/>
          <w:marBottom w:val="0"/>
          <w:divBdr>
            <w:top w:val="none" w:sz="0" w:space="0" w:color="auto"/>
            <w:left w:val="none" w:sz="0" w:space="0" w:color="auto"/>
            <w:bottom w:val="none" w:sz="0" w:space="0" w:color="auto"/>
            <w:right w:val="none" w:sz="0" w:space="0" w:color="auto"/>
          </w:divBdr>
        </w:div>
        <w:div w:id="1159810732">
          <w:marLeft w:val="547"/>
          <w:marRight w:val="0"/>
          <w:marTop w:val="0"/>
          <w:marBottom w:val="0"/>
          <w:divBdr>
            <w:top w:val="none" w:sz="0" w:space="0" w:color="auto"/>
            <w:left w:val="none" w:sz="0" w:space="0" w:color="auto"/>
            <w:bottom w:val="none" w:sz="0" w:space="0" w:color="auto"/>
            <w:right w:val="none" w:sz="0" w:space="0" w:color="auto"/>
          </w:divBdr>
        </w:div>
        <w:div w:id="1675109960">
          <w:marLeft w:val="547"/>
          <w:marRight w:val="0"/>
          <w:marTop w:val="0"/>
          <w:marBottom w:val="0"/>
          <w:divBdr>
            <w:top w:val="none" w:sz="0" w:space="0" w:color="auto"/>
            <w:left w:val="none" w:sz="0" w:space="0" w:color="auto"/>
            <w:bottom w:val="none" w:sz="0" w:space="0" w:color="auto"/>
            <w:right w:val="none" w:sz="0" w:space="0" w:color="auto"/>
          </w:divBdr>
        </w:div>
        <w:div w:id="1007611">
          <w:marLeft w:val="547"/>
          <w:marRight w:val="0"/>
          <w:marTop w:val="0"/>
          <w:marBottom w:val="0"/>
          <w:divBdr>
            <w:top w:val="none" w:sz="0" w:space="0" w:color="auto"/>
            <w:left w:val="none" w:sz="0" w:space="0" w:color="auto"/>
            <w:bottom w:val="none" w:sz="0" w:space="0" w:color="auto"/>
            <w:right w:val="none" w:sz="0" w:space="0" w:color="auto"/>
          </w:divBdr>
        </w:div>
        <w:div w:id="1130707477">
          <w:marLeft w:val="547"/>
          <w:marRight w:val="0"/>
          <w:marTop w:val="0"/>
          <w:marBottom w:val="0"/>
          <w:divBdr>
            <w:top w:val="none" w:sz="0" w:space="0" w:color="auto"/>
            <w:left w:val="none" w:sz="0" w:space="0" w:color="auto"/>
            <w:bottom w:val="none" w:sz="0" w:space="0" w:color="auto"/>
            <w:right w:val="none" w:sz="0" w:space="0" w:color="auto"/>
          </w:divBdr>
        </w:div>
        <w:div w:id="1880626021">
          <w:marLeft w:val="547"/>
          <w:marRight w:val="0"/>
          <w:marTop w:val="0"/>
          <w:marBottom w:val="0"/>
          <w:divBdr>
            <w:top w:val="none" w:sz="0" w:space="0" w:color="auto"/>
            <w:left w:val="none" w:sz="0" w:space="0" w:color="auto"/>
            <w:bottom w:val="none" w:sz="0" w:space="0" w:color="auto"/>
            <w:right w:val="none" w:sz="0" w:space="0" w:color="auto"/>
          </w:divBdr>
        </w:div>
        <w:div w:id="74114817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http://wmnet.wmhhs.health.qld.gov.au/document/get/10989"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wmnet.wmhhs.health.qld.gov.au/document/get/2835" TargetMode="Externa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http://wmnet.wmhhs.health.qld.gov.au/document/get/10996" TargetMode="External"/><Relationship Id="rId25" Type="http://schemas.openxmlformats.org/officeDocument/2006/relationships/hyperlink" Target="http://wmnet.wmhhs.health.qld.gov.au/document/get/9735" TargetMode="External"/><Relationship Id="rId2" Type="http://schemas.openxmlformats.org/officeDocument/2006/relationships/customXml" Target="../customXml/item2.xml"/><Relationship Id="rId16" Type="http://schemas.openxmlformats.org/officeDocument/2006/relationships/hyperlink" Target="http://wmnet.wmhhs.health.qld.gov.au/document/get/10997" TargetMode="External"/><Relationship Id="rId20" Type="http://schemas.openxmlformats.org/officeDocument/2006/relationships/hyperlink" Target="http://wmnet.wmhhs.health.qld.gov.au/document/get/2567"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mnet.wmhhs.health.qld.gov.au/document/get/4704" TargetMode="External"/><Relationship Id="rId5" Type="http://schemas.openxmlformats.org/officeDocument/2006/relationships/numbering" Target="numbering.xml"/><Relationship Id="rId15" Type="http://schemas.openxmlformats.org/officeDocument/2006/relationships/hyperlink" Target="http://wmnet.wmhhs.health.qld.gov.au/document/get/10995" TargetMode="External"/><Relationship Id="rId23" Type="http://schemas.openxmlformats.org/officeDocument/2006/relationships/hyperlink" Target="http://wmnet.wmhhs.health.qld.gov.au/document/get/2742"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mnet.wmhhs.health.qld.gov.au/document/get/758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mnet.wmhhs.health.qld.gov.au/document/get/3723" TargetMode="External"/><Relationship Id="rId22" Type="http://schemas.openxmlformats.org/officeDocument/2006/relationships/hyperlink" Target="http://wmnet.wmhhs.health.qld.gov.au/document/get/8892" TargetMode="External"/><Relationship Id="rId27" Type="http://schemas.openxmlformats.org/officeDocument/2006/relationships/footer" Target="footer1.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ttanm\Downloads\work-instruction-template%20(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AE41383A96124A8B06B0B31168F96F" ma:contentTypeVersion="13" ma:contentTypeDescription="Create a new document." ma:contentTypeScope="" ma:versionID="6a034dc20f31af7d7444f25fb5e900f1">
  <xsd:schema xmlns:xsd="http://www.w3.org/2001/XMLSchema" xmlns:xs="http://www.w3.org/2001/XMLSchema" xmlns:p="http://schemas.microsoft.com/office/2006/metadata/properties" xmlns:ns3="9e1dde60-1e7b-49d4-9beb-a8e3f6ec55cf" xmlns:ns4="430a5843-4d38-47db-b082-615751555fb3" targetNamespace="http://schemas.microsoft.com/office/2006/metadata/properties" ma:root="true" ma:fieldsID="262213ab2e89bfa4d684b0a5a963a3e5" ns3:_="" ns4:_="">
    <xsd:import namespace="9e1dde60-1e7b-49d4-9beb-a8e3f6ec55cf"/>
    <xsd:import namespace="430a5843-4d38-47db-b082-615751555fb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1dde60-1e7b-49d4-9beb-a8e3f6ec55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0a5843-4d38-47db-b082-615751555fb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8EE23D-5951-4AE3-BD93-8BD582D101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1dde60-1e7b-49d4-9beb-a8e3f6ec55cf"/>
    <ds:schemaRef ds:uri="430a5843-4d38-47db-b082-615751555f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FC3618-F411-4530-B804-482D24047CD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7B01B57-B6C7-444E-9588-8D4BE8F29BF6}">
  <ds:schemaRefs>
    <ds:schemaRef ds:uri="http://schemas.microsoft.com/sharepoint/v3/contenttype/forms"/>
  </ds:schemaRefs>
</ds:datastoreItem>
</file>

<file path=customXml/itemProps4.xml><?xml version="1.0" encoding="utf-8"?>
<ds:datastoreItem xmlns:ds="http://schemas.openxmlformats.org/officeDocument/2006/customXml" ds:itemID="{0138E5AF-A971-4585-B6F8-911F69278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work-instruction-template (4)</Template>
  <TotalTime>8</TotalTime>
  <Pages>1</Pages>
  <Words>2939</Words>
  <Characters>16758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West Moreton Health</Company>
  <LinksUpToDate>false</LinksUpToDate>
  <CharactersWithSpaces>19658</CharactersWithSpaces>
  <SharedDoc>false</SharedDoc>
  <HLinks>
    <vt:vector size="42" baseType="variant">
      <vt:variant>
        <vt:i4>3145797</vt:i4>
      </vt:variant>
      <vt:variant>
        <vt:i4>15</vt:i4>
      </vt:variant>
      <vt:variant>
        <vt:i4>0</vt:i4>
      </vt:variant>
      <vt:variant>
        <vt:i4>5</vt:i4>
      </vt:variant>
      <vt:variant>
        <vt:lpwstr>http://qheps.health.qld.gov.au/integrated_communications/publication_services/style_guides.htm</vt:lpwstr>
      </vt:variant>
      <vt:variant>
        <vt:lpwstr/>
      </vt:variant>
      <vt:variant>
        <vt:i4>5701701</vt:i4>
      </vt:variant>
      <vt:variant>
        <vt:i4>12</vt:i4>
      </vt:variant>
      <vt:variant>
        <vt:i4>0</vt:i4>
      </vt:variant>
      <vt:variant>
        <vt:i4>5</vt:i4>
      </vt:variant>
      <vt:variant>
        <vt:lpwstr>https://www.safetyandquality.gov.au/wp-content/uploads/2011/09/NSQHS-Standards-Sept-2012.pdf</vt:lpwstr>
      </vt:variant>
      <vt:variant>
        <vt:lpwstr/>
      </vt:variant>
      <vt:variant>
        <vt:i4>7077949</vt:i4>
      </vt:variant>
      <vt:variant>
        <vt:i4>9</vt:i4>
      </vt:variant>
      <vt:variant>
        <vt:i4>0</vt:i4>
      </vt:variant>
      <vt:variant>
        <vt:i4>5</vt:i4>
      </vt:variant>
      <vt:variant>
        <vt:lpwstr>http://wmnet.wmhhs.health.qld.gov.au/document/get/9735</vt:lpwstr>
      </vt:variant>
      <vt:variant>
        <vt:lpwstr/>
      </vt:variant>
      <vt:variant>
        <vt:i4>327745</vt:i4>
      </vt:variant>
      <vt:variant>
        <vt:i4>6</vt:i4>
      </vt:variant>
      <vt:variant>
        <vt:i4>0</vt:i4>
      </vt:variant>
      <vt:variant>
        <vt:i4>5</vt:i4>
      </vt:variant>
      <vt:variant>
        <vt:lpwstr>http://wmlol.wmhhs.health.qld.gov.au/login/index.php</vt:lpwstr>
      </vt:variant>
      <vt:variant>
        <vt:lpwstr/>
      </vt:variant>
      <vt:variant>
        <vt:i4>3735652</vt:i4>
      </vt:variant>
      <vt:variant>
        <vt:i4>3</vt:i4>
      </vt:variant>
      <vt:variant>
        <vt:i4>0</vt:i4>
      </vt:variant>
      <vt:variant>
        <vt:i4>5</vt:i4>
      </vt:variant>
      <vt:variant>
        <vt:lpwstr>http://wmnet.wmhhs.health.qld.gov.au/mediaint/3895/wmhhs2015019.pdf</vt:lpwstr>
      </vt:variant>
      <vt:variant>
        <vt:lpwstr/>
      </vt:variant>
      <vt:variant>
        <vt:i4>327680</vt:i4>
      </vt:variant>
      <vt:variant>
        <vt:i4>0</vt:i4>
      </vt:variant>
      <vt:variant>
        <vt:i4>0</vt:i4>
      </vt:variant>
      <vt:variant>
        <vt:i4>5</vt:i4>
      </vt:variant>
      <vt:variant>
        <vt:lpwstr>http://wmnet.wmhhs.health.qld.gov.au/policies-and-procedures/a-z-listing/</vt:lpwstr>
      </vt:variant>
      <vt:variant>
        <vt:lpwstr/>
      </vt:variant>
      <vt:variant>
        <vt:i4>327680</vt:i4>
      </vt:variant>
      <vt:variant>
        <vt:i4>0</vt:i4>
      </vt:variant>
      <vt:variant>
        <vt:i4>0</vt:i4>
      </vt:variant>
      <vt:variant>
        <vt:i4>5</vt:i4>
      </vt:variant>
      <vt:variant>
        <vt:lpwstr>http://wmnet.wmhhs.health.qld.gov.au/policies-and-procedures/a-z-listing/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risk management</dc:title>
  <dc:subject>Infrastructure and assets</dc:subject>
  <dc:creator>Myla Ruttan</dc:creator>
  <cp:keywords>West Moreton Health; infrastructure and assets; guide; risk management; risk;</cp:keywords>
  <cp:lastModifiedBy>Brendan Dieckmann</cp:lastModifiedBy>
  <cp:revision>9</cp:revision>
  <cp:lastPrinted>2019-07-10T23:43:00Z</cp:lastPrinted>
  <dcterms:created xsi:type="dcterms:W3CDTF">2020-05-20T00:25:00Z</dcterms:created>
  <dcterms:modified xsi:type="dcterms:W3CDTF">2020-05-25T05:05:00Z</dcterms:modified>
  <cp:category>Infrastructure and assets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0x010100F8AE41383A96124A8B06B0B31168F96F</vt:lpwstr>
  </property>
</Properties>
</file>